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678BF" w14:textId="77777777" w:rsidR="00982E00" w:rsidRDefault="00394428" w:rsidP="00394428">
      <w:pPr>
        <w:jc w:val="center"/>
        <w:rPr>
          <w:b/>
          <w:bCs/>
          <w:sz w:val="28"/>
          <w:szCs w:val="28"/>
        </w:rPr>
      </w:pPr>
      <w:r w:rsidRPr="00394428">
        <w:rPr>
          <w:b/>
          <w:bCs/>
          <w:sz w:val="28"/>
          <w:szCs w:val="28"/>
        </w:rPr>
        <w:t>Educare Research Agenda Principles</w:t>
      </w:r>
    </w:p>
    <w:p w14:paraId="52467086" w14:textId="4CF8E7EE" w:rsidR="004335EE" w:rsidRPr="00394428" w:rsidRDefault="00394428" w:rsidP="00394428">
      <w:pPr>
        <w:jc w:val="center"/>
        <w:rPr>
          <w:b/>
          <w:bCs/>
          <w:sz w:val="28"/>
          <w:szCs w:val="28"/>
        </w:rPr>
      </w:pPr>
      <w:r w:rsidRPr="00394428">
        <w:rPr>
          <w:b/>
          <w:bCs/>
          <w:sz w:val="28"/>
          <w:szCs w:val="28"/>
        </w:rPr>
        <w:t>Progress and Action Ideas from CoP Small Group Work</w:t>
      </w:r>
    </w:p>
    <w:p w14:paraId="6A95FCF9" w14:textId="1716C4E9" w:rsidR="00394428" w:rsidRDefault="00394428"/>
    <w:tbl>
      <w:tblPr>
        <w:tblStyle w:val="TableGrid"/>
        <w:tblW w:w="0" w:type="auto"/>
        <w:jc w:val="center"/>
        <w:tblLook w:val="04A0" w:firstRow="1" w:lastRow="0" w:firstColumn="1" w:lastColumn="0" w:noHBand="0" w:noVBand="1"/>
      </w:tblPr>
      <w:tblGrid>
        <w:gridCol w:w="6565"/>
        <w:gridCol w:w="7290"/>
      </w:tblGrid>
      <w:tr w:rsidR="00394428" w:rsidRPr="000C7042" w14:paraId="393BC3B3" w14:textId="77777777" w:rsidTr="00765882">
        <w:trPr>
          <w:trHeight w:val="280"/>
          <w:jc w:val="center"/>
        </w:trPr>
        <w:tc>
          <w:tcPr>
            <w:tcW w:w="13855" w:type="dxa"/>
            <w:gridSpan w:val="2"/>
            <w:shd w:val="clear" w:color="auto" w:fill="FFD966" w:themeFill="accent4" w:themeFillTint="99"/>
            <w:noWrap/>
            <w:hideMark/>
          </w:tcPr>
          <w:p w14:paraId="5BCF429F" w14:textId="76B5A86A" w:rsidR="00394428" w:rsidRPr="000C7042" w:rsidRDefault="00394428" w:rsidP="00A34C37">
            <w:pPr>
              <w:rPr>
                <w:b/>
                <w:bCs/>
              </w:rPr>
            </w:pPr>
            <w:r w:rsidRPr="000C7042">
              <w:rPr>
                <w:b/>
                <w:bCs/>
              </w:rPr>
              <w:t>Principle 1: Position and engage researchers and ECE professionals of color</w:t>
            </w:r>
          </w:p>
        </w:tc>
      </w:tr>
      <w:tr w:rsidR="00394428" w:rsidRPr="000C7042" w14:paraId="3FFF4DA5" w14:textId="77777777" w:rsidTr="00765882">
        <w:trPr>
          <w:trHeight w:val="300"/>
          <w:jc w:val="center"/>
        </w:trPr>
        <w:tc>
          <w:tcPr>
            <w:tcW w:w="6565" w:type="dxa"/>
            <w:shd w:val="clear" w:color="auto" w:fill="FFE599" w:themeFill="accent4" w:themeFillTint="66"/>
            <w:hideMark/>
          </w:tcPr>
          <w:p w14:paraId="44CF801F" w14:textId="77777777" w:rsidR="00394428" w:rsidRPr="000C7042" w:rsidRDefault="00394428" w:rsidP="00394428">
            <w:pPr>
              <w:jc w:val="center"/>
            </w:pPr>
            <w:r w:rsidRPr="000C7042">
              <w:t>What we've done</w:t>
            </w:r>
          </w:p>
        </w:tc>
        <w:tc>
          <w:tcPr>
            <w:tcW w:w="7290" w:type="dxa"/>
            <w:shd w:val="clear" w:color="auto" w:fill="FFE599" w:themeFill="accent4" w:themeFillTint="66"/>
            <w:hideMark/>
          </w:tcPr>
          <w:p w14:paraId="6772F3C9" w14:textId="77777777" w:rsidR="00394428" w:rsidRPr="000C7042" w:rsidRDefault="00394428" w:rsidP="00394428">
            <w:pPr>
              <w:jc w:val="center"/>
            </w:pPr>
            <w:r w:rsidRPr="000C7042">
              <w:t>Do going forward</w:t>
            </w:r>
          </w:p>
        </w:tc>
      </w:tr>
      <w:tr w:rsidR="00394428" w:rsidRPr="000C7042" w14:paraId="513B0035" w14:textId="77777777" w:rsidTr="00765882">
        <w:trPr>
          <w:trHeight w:val="580"/>
          <w:jc w:val="center"/>
        </w:trPr>
        <w:tc>
          <w:tcPr>
            <w:tcW w:w="6565" w:type="dxa"/>
            <w:hideMark/>
          </w:tcPr>
          <w:p w14:paraId="405294CC" w14:textId="77777777" w:rsidR="00394428" w:rsidRPr="000C7042" w:rsidRDefault="00394428" w:rsidP="00A34C37">
            <w:r w:rsidRPr="000C7042">
              <w:t>Ask teachers that match students' cultural background what they would like to know/learn/research.</w:t>
            </w:r>
          </w:p>
        </w:tc>
        <w:tc>
          <w:tcPr>
            <w:tcW w:w="7290" w:type="dxa"/>
            <w:hideMark/>
          </w:tcPr>
          <w:p w14:paraId="3B23387E" w14:textId="77777777" w:rsidR="00394428" w:rsidRPr="000C7042" w:rsidRDefault="00394428" w:rsidP="00A34C37">
            <w:r w:rsidRPr="000C7042">
              <w:t>Talking to high school students/recruiting before college to get diverse students interested in this field of work</w:t>
            </w:r>
          </w:p>
        </w:tc>
      </w:tr>
      <w:tr w:rsidR="00394428" w:rsidRPr="000C7042" w14:paraId="43D92126" w14:textId="77777777" w:rsidTr="00765882">
        <w:trPr>
          <w:trHeight w:val="440"/>
          <w:jc w:val="center"/>
        </w:trPr>
        <w:tc>
          <w:tcPr>
            <w:tcW w:w="6565" w:type="dxa"/>
            <w:hideMark/>
          </w:tcPr>
          <w:p w14:paraId="5F83C133" w14:textId="77777777" w:rsidR="00394428" w:rsidRPr="000C7042" w:rsidRDefault="00394428" w:rsidP="00A34C37">
            <w:r w:rsidRPr="000C7042">
              <w:t>Have seen increases in representation in LEPs/EREDS/leadership of color</w:t>
            </w:r>
          </w:p>
        </w:tc>
        <w:tc>
          <w:tcPr>
            <w:tcW w:w="7290" w:type="dxa"/>
            <w:hideMark/>
          </w:tcPr>
          <w:p w14:paraId="5C97BA76" w14:textId="77777777" w:rsidR="00394428" w:rsidRPr="000C7042" w:rsidRDefault="00394428" w:rsidP="00A34C37">
            <w:r w:rsidRPr="000C7042">
              <w:t>Understand how LEP partners are selected and being mindful and intentional about that.</w:t>
            </w:r>
          </w:p>
        </w:tc>
      </w:tr>
      <w:tr w:rsidR="00394428" w:rsidRPr="000C7042" w14:paraId="611A1AA5" w14:textId="77777777" w:rsidTr="00765882">
        <w:trPr>
          <w:trHeight w:val="740"/>
          <w:jc w:val="center"/>
        </w:trPr>
        <w:tc>
          <w:tcPr>
            <w:tcW w:w="6565" w:type="dxa"/>
            <w:hideMark/>
          </w:tcPr>
          <w:p w14:paraId="7BD9984D" w14:textId="77777777" w:rsidR="00394428" w:rsidRPr="000C7042" w:rsidRDefault="00394428" w:rsidP="00A34C37">
            <w:r w:rsidRPr="000C7042">
              <w:t>Engaging staff and leaders of color at individual sites in the research process</w:t>
            </w:r>
          </w:p>
        </w:tc>
        <w:tc>
          <w:tcPr>
            <w:tcW w:w="7290" w:type="dxa"/>
            <w:hideMark/>
          </w:tcPr>
          <w:p w14:paraId="65B4B895" w14:textId="77777777" w:rsidR="00394428" w:rsidRPr="000C7042" w:rsidRDefault="00394428" w:rsidP="00A34C37">
            <w:r w:rsidRPr="000C7042">
              <w:t>Partner with an HBCU researcher to engage the researcher as well as the students</w:t>
            </w:r>
          </w:p>
        </w:tc>
      </w:tr>
      <w:tr w:rsidR="00394428" w:rsidRPr="000C7042" w14:paraId="2A079169" w14:textId="77777777" w:rsidTr="00765882">
        <w:trPr>
          <w:trHeight w:val="800"/>
          <w:jc w:val="center"/>
        </w:trPr>
        <w:tc>
          <w:tcPr>
            <w:tcW w:w="6565" w:type="dxa"/>
            <w:hideMark/>
          </w:tcPr>
          <w:p w14:paraId="417D2912" w14:textId="77777777" w:rsidR="00394428" w:rsidRPr="000C7042" w:rsidRDefault="00394428" w:rsidP="00A34C37">
            <w:r w:rsidRPr="000C7042">
              <w:t>Programming that discusses why diverse research and professionals is important and what it adds.</w:t>
            </w:r>
          </w:p>
        </w:tc>
        <w:tc>
          <w:tcPr>
            <w:tcW w:w="7290" w:type="dxa"/>
            <w:hideMark/>
          </w:tcPr>
          <w:p w14:paraId="799D7E6A" w14:textId="77777777" w:rsidR="00394428" w:rsidRPr="000C7042" w:rsidRDefault="00394428" w:rsidP="00A34C37">
            <w:r w:rsidRPr="000C7042">
              <w:t>increasing critical mass of people of different identities in the network</w:t>
            </w:r>
          </w:p>
        </w:tc>
      </w:tr>
      <w:tr w:rsidR="00394428" w:rsidRPr="000C7042" w14:paraId="386E483F" w14:textId="77777777" w:rsidTr="00765882">
        <w:trPr>
          <w:trHeight w:val="640"/>
          <w:jc w:val="center"/>
        </w:trPr>
        <w:tc>
          <w:tcPr>
            <w:tcW w:w="6565" w:type="dxa"/>
            <w:hideMark/>
          </w:tcPr>
          <w:p w14:paraId="7F622801" w14:textId="77777777" w:rsidR="00394428" w:rsidRPr="000C7042" w:rsidRDefault="00394428" w:rsidP="00A34C37">
            <w:r w:rsidRPr="000C7042">
              <w:t>Translate documents and materials into Spanish whenever possible.</w:t>
            </w:r>
          </w:p>
        </w:tc>
        <w:tc>
          <w:tcPr>
            <w:tcW w:w="7290" w:type="dxa"/>
            <w:hideMark/>
          </w:tcPr>
          <w:p w14:paraId="73A5BDC6" w14:textId="77777777" w:rsidR="00394428" w:rsidRPr="000C7042" w:rsidRDefault="00394428" w:rsidP="00A34C37">
            <w:r w:rsidRPr="000C7042">
              <w:t>consider how to distribute the burden of POC leaders</w:t>
            </w:r>
          </w:p>
        </w:tc>
      </w:tr>
      <w:tr w:rsidR="00394428" w:rsidRPr="000C7042" w14:paraId="1CDDFC6E" w14:textId="77777777" w:rsidTr="00765882">
        <w:trPr>
          <w:trHeight w:val="710"/>
          <w:jc w:val="center"/>
        </w:trPr>
        <w:tc>
          <w:tcPr>
            <w:tcW w:w="6565" w:type="dxa"/>
            <w:hideMark/>
          </w:tcPr>
          <w:p w14:paraId="79D66157" w14:textId="77777777" w:rsidR="00394428" w:rsidRPr="000C7042" w:rsidRDefault="00394428" w:rsidP="00A34C37">
            <w:r w:rsidRPr="000C7042">
              <w:t>Reach out to people from the community; recruiting directly from HBCU.</w:t>
            </w:r>
          </w:p>
        </w:tc>
        <w:tc>
          <w:tcPr>
            <w:tcW w:w="7290" w:type="dxa"/>
            <w:noWrap/>
            <w:hideMark/>
          </w:tcPr>
          <w:p w14:paraId="3061393F" w14:textId="77777777" w:rsidR="00394428" w:rsidRPr="000C7042" w:rsidRDefault="00394428" w:rsidP="00A34C37"/>
        </w:tc>
      </w:tr>
      <w:tr w:rsidR="00394428" w:rsidRPr="000C7042" w14:paraId="437CC150" w14:textId="77777777" w:rsidTr="00765882">
        <w:trPr>
          <w:trHeight w:val="740"/>
          <w:jc w:val="center"/>
        </w:trPr>
        <w:tc>
          <w:tcPr>
            <w:tcW w:w="6565" w:type="dxa"/>
            <w:hideMark/>
          </w:tcPr>
          <w:p w14:paraId="0B29D9F0" w14:textId="77777777" w:rsidR="00394428" w:rsidRPr="000C7042" w:rsidRDefault="00394428" w:rsidP="00A34C37">
            <w:r w:rsidRPr="000C7042">
              <w:t>In CoP everyone is respectful of who is speaking and what they have to share.</w:t>
            </w:r>
          </w:p>
        </w:tc>
        <w:tc>
          <w:tcPr>
            <w:tcW w:w="7290" w:type="dxa"/>
            <w:noWrap/>
            <w:hideMark/>
          </w:tcPr>
          <w:p w14:paraId="5F9A74B9" w14:textId="77777777" w:rsidR="00394428" w:rsidRPr="000C7042" w:rsidRDefault="00394428" w:rsidP="00A34C37"/>
        </w:tc>
      </w:tr>
    </w:tbl>
    <w:p w14:paraId="5F8CDA10" w14:textId="77777777" w:rsidR="00394428" w:rsidRDefault="00394428"/>
    <w:p w14:paraId="7489192A" w14:textId="1E1785D9" w:rsidR="000C7042" w:rsidRDefault="000C7042"/>
    <w:tbl>
      <w:tblPr>
        <w:tblStyle w:val="TableGrid"/>
        <w:tblW w:w="0" w:type="auto"/>
        <w:jc w:val="center"/>
        <w:tblLook w:val="04A0" w:firstRow="1" w:lastRow="0" w:firstColumn="1" w:lastColumn="0" w:noHBand="0" w:noVBand="1"/>
      </w:tblPr>
      <w:tblGrid>
        <w:gridCol w:w="7650"/>
        <w:gridCol w:w="6205"/>
      </w:tblGrid>
      <w:tr w:rsidR="00394428" w:rsidRPr="000C7042" w14:paraId="504A6878" w14:textId="77777777" w:rsidTr="007A3EDC">
        <w:trPr>
          <w:trHeight w:val="377"/>
          <w:jc w:val="center"/>
        </w:trPr>
        <w:tc>
          <w:tcPr>
            <w:tcW w:w="13855" w:type="dxa"/>
            <w:gridSpan w:val="2"/>
            <w:shd w:val="clear" w:color="auto" w:fill="8EAADB" w:themeFill="accent1" w:themeFillTint="99"/>
            <w:noWrap/>
            <w:hideMark/>
          </w:tcPr>
          <w:p w14:paraId="048DD5A9" w14:textId="47C8E05A" w:rsidR="00394428" w:rsidRPr="00394428" w:rsidRDefault="00394428">
            <w:pPr>
              <w:rPr>
                <w:b/>
                <w:bCs/>
              </w:rPr>
            </w:pPr>
            <w:r w:rsidRPr="000C7042">
              <w:rPr>
                <w:b/>
                <w:bCs/>
              </w:rPr>
              <w:t>Principle 2: Read and cite theory and research from  scholars of color.</w:t>
            </w:r>
          </w:p>
        </w:tc>
      </w:tr>
      <w:tr w:rsidR="000C7042" w:rsidRPr="000C7042" w14:paraId="33F6FC94" w14:textId="77777777" w:rsidTr="007A3EDC">
        <w:trPr>
          <w:trHeight w:val="300"/>
          <w:jc w:val="center"/>
        </w:trPr>
        <w:tc>
          <w:tcPr>
            <w:tcW w:w="7650" w:type="dxa"/>
            <w:shd w:val="clear" w:color="auto" w:fill="B4C6E7" w:themeFill="accent1" w:themeFillTint="66"/>
            <w:hideMark/>
          </w:tcPr>
          <w:p w14:paraId="5196A6A6" w14:textId="77777777" w:rsidR="000C7042" w:rsidRPr="000C7042" w:rsidRDefault="000C7042" w:rsidP="00394428">
            <w:pPr>
              <w:jc w:val="center"/>
            </w:pPr>
            <w:r w:rsidRPr="000C7042">
              <w:t>What we've done</w:t>
            </w:r>
          </w:p>
        </w:tc>
        <w:tc>
          <w:tcPr>
            <w:tcW w:w="6205" w:type="dxa"/>
            <w:shd w:val="clear" w:color="auto" w:fill="B4C6E7" w:themeFill="accent1" w:themeFillTint="66"/>
            <w:hideMark/>
          </w:tcPr>
          <w:p w14:paraId="1B840D17" w14:textId="77777777" w:rsidR="000C7042" w:rsidRPr="000C7042" w:rsidRDefault="000C7042" w:rsidP="00394428">
            <w:pPr>
              <w:jc w:val="center"/>
            </w:pPr>
            <w:r w:rsidRPr="000C7042">
              <w:t>Do going forward</w:t>
            </w:r>
          </w:p>
        </w:tc>
      </w:tr>
      <w:tr w:rsidR="000C7042" w:rsidRPr="000C7042" w14:paraId="7AFD5E41" w14:textId="77777777" w:rsidTr="00765882">
        <w:trPr>
          <w:trHeight w:val="755"/>
          <w:jc w:val="center"/>
        </w:trPr>
        <w:tc>
          <w:tcPr>
            <w:tcW w:w="7650" w:type="dxa"/>
            <w:hideMark/>
          </w:tcPr>
          <w:p w14:paraId="25448FB6" w14:textId="77777777" w:rsidR="000C7042" w:rsidRPr="000C7042" w:rsidRDefault="000C7042">
            <w:r w:rsidRPr="000C7042">
              <w:t>Our work has made us think about how to extend these ideas to things like syllabi readings.</w:t>
            </w:r>
          </w:p>
        </w:tc>
        <w:tc>
          <w:tcPr>
            <w:tcW w:w="6205" w:type="dxa"/>
            <w:hideMark/>
          </w:tcPr>
          <w:p w14:paraId="5249F9B4" w14:textId="77777777" w:rsidR="000C7042" w:rsidRPr="000C7042" w:rsidRDefault="000C7042">
            <w:r w:rsidRPr="000C7042">
              <w:t>What we can do to increase access to this research (Open Access, etc.).</w:t>
            </w:r>
          </w:p>
        </w:tc>
      </w:tr>
      <w:tr w:rsidR="000C7042" w:rsidRPr="000C7042" w14:paraId="33D2D85E" w14:textId="77777777" w:rsidTr="00765882">
        <w:trPr>
          <w:trHeight w:val="800"/>
          <w:jc w:val="center"/>
        </w:trPr>
        <w:tc>
          <w:tcPr>
            <w:tcW w:w="7650" w:type="dxa"/>
            <w:hideMark/>
          </w:tcPr>
          <w:p w14:paraId="6515EB15" w14:textId="77777777" w:rsidR="000C7042" w:rsidRPr="000C7042" w:rsidRDefault="000C7042">
            <w:r w:rsidRPr="000C7042">
              <w:t>The blasts Iheoma shares about new research (helpful because there is so much out there).</w:t>
            </w:r>
          </w:p>
        </w:tc>
        <w:tc>
          <w:tcPr>
            <w:tcW w:w="6205" w:type="dxa"/>
            <w:hideMark/>
          </w:tcPr>
          <w:p w14:paraId="14E86E0E" w14:textId="77777777" w:rsidR="000C7042" w:rsidRPr="000C7042" w:rsidRDefault="000C7042">
            <w:r w:rsidRPr="000C7042">
              <w:t>Have a space for sharing readings across the Network, including the PDF if possible to avoid access issues</w:t>
            </w:r>
          </w:p>
        </w:tc>
      </w:tr>
      <w:tr w:rsidR="000C7042" w:rsidRPr="000C7042" w14:paraId="5DBAB36B" w14:textId="77777777" w:rsidTr="00765882">
        <w:trPr>
          <w:trHeight w:val="900"/>
          <w:jc w:val="center"/>
        </w:trPr>
        <w:tc>
          <w:tcPr>
            <w:tcW w:w="7650" w:type="dxa"/>
            <w:hideMark/>
          </w:tcPr>
          <w:p w14:paraId="3AC35A5A" w14:textId="77777777" w:rsidR="000C7042" w:rsidRPr="000C7042" w:rsidRDefault="000C7042">
            <w:r w:rsidRPr="000C7042">
              <w:t>Guests have introduced us to research and citations we didn't know about.</w:t>
            </w:r>
          </w:p>
        </w:tc>
        <w:tc>
          <w:tcPr>
            <w:tcW w:w="6205" w:type="dxa"/>
            <w:hideMark/>
          </w:tcPr>
          <w:p w14:paraId="736DFE1E" w14:textId="77777777" w:rsidR="000C7042" w:rsidRPr="000C7042" w:rsidRDefault="000C7042">
            <w:r w:rsidRPr="000C7042">
              <w:t xml:space="preserve">You can share resources to the LEP CoP group on </w:t>
            </w:r>
            <w:proofErr w:type="spellStart"/>
            <w:r w:rsidRPr="000C7042">
              <w:t>EducareShare</w:t>
            </w:r>
            <w:proofErr w:type="spellEnd"/>
            <w:r w:rsidRPr="000C7042">
              <w:t>. Email support@EducareNetwork.org with any questions or access issues.</w:t>
            </w:r>
          </w:p>
        </w:tc>
      </w:tr>
      <w:tr w:rsidR="000C7042" w:rsidRPr="000C7042" w14:paraId="2529DF26" w14:textId="77777777" w:rsidTr="00765882">
        <w:trPr>
          <w:trHeight w:val="701"/>
          <w:jc w:val="center"/>
        </w:trPr>
        <w:tc>
          <w:tcPr>
            <w:tcW w:w="7650" w:type="dxa"/>
            <w:hideMark/>
          </w:tcPr>
          <w:p w14:paraId="5E81E6B6" w14:textId="77777777" w:rsidR="000C7042" w:rsidRPr="000C7042" w:rsidRDefault="000C7042">
            <w:r w:rsidRPr="000C7042">
              <w:lastRenderedPageBreak/>
              <w:t>Hosted guest speakers and scholars in our LEP community of practice sessions</w:t>
            </w:r>
          </w:p>
        </w:tc>
        <w:tc>
          <w:tcPr>
            <w:tcW w:w="6205" w:type="dxa"/>
            <w:hideMark/>
          </w:tcPr>
          <w:p w14:paraId="387CC1F6" w14:textId="77777777" w:rsidR="000C7042" w:rsidRPr="000C7042" w:rsidRDefault="000C7042">
            <w:r w:rsidRPr="000C7042">
              <w:t>Agree--the space exists but is not used in this way.  How do we encourage more use for this purpose?</w:t>
            </w:r>
          </w:p>
        </w:tc>
      </w:tr>
      <w:tr w:rsidR="000C7042" w:rsidRPr="000C7042" w14:paraId="02FC863E" w14:textId="77777777" w:rsidTr="00765882">
        <w:trPr>
          <w:trHeight w:val="791"/>
          <w:jc w:val="center"/>
        </w:trPr>
        <w:tc>
          <w:tcPr>
            <w:tcW w:w="7650" w:type="dxa"/>
            <w:hideMark/>
          </w:tcPr>
          <w:p w14:paraId="5262740B" w14:textId="77777777" w:rsidR="000C7042" w:rsidRPr="000C7042" w:rsidRDefault="000C7042">
            <w:r w:rsidRPr="000C7042">
              <w:t>CARES measures and ideas from researchers of color (adopting measures, not just read and cite)</w:t>
            </w:r>
          </w:p>
        </w:tc>
        <w:tc>
          <w:tcPr>
            <w:tcW w:w="6205" w:type="dxa"/>
            <w:hideMark/>
          </w:tcPr>
          <w:p w14:paraId="260AAF87" w14:textId="77777777" w:rsidR="000C7042" w:rsidRPr="000C7042" w:rsidRDefault="000C7042">
            <w:r w:rsidRPr="000C7042">
              <w:t>Is the LEP listserv a better way to share these readings/resources?  Like how Iheoma shares blasts</w:t>
            </w:r>
          </w:p>
        </w:tc>
      </w:tr>
    </w:tbl>
    <w:p w14:paraId="077698F9" w14:textId="4F863F2F" w:rsidR="000C7042" w:rsidRDefault="000C7042"/>
    <w:tbl>
      <w:tblPr>
        <w:tblStyle w:val="TableGrid"/>
        <w:tblW w:w="0" w:type="auto"/>
        <w:jc w:val="center"/>
        <w:tblLook w:val="04A0" w:firstRow="1" w:lastRow="0" w:firstColumn="1" w:lastColumn="0" w:noHBand="0" w:noVBand="1"/>
      </w:tblPr>
      <w:tblGrid>
        <w:gridCol w:w="7105"/>
        <w:gridCol w:w="6660"/>
      </w:tblGrid>
      <w:tr w:rsidR="00394428" w:rsidRPr="000C7042" w14:paraId="459A55D0" w14:textId="77777777" w:rsidTr="007A3EDC">
        <w:trPr>
          <w:trHeight w:val="360"/>
          <w:jc w:val="center"/>
        </w:trPr>
        <w:tc>
          <w:tcPr>
            <w:tcW w:w="13765" w:type="dxa"/>
            <w:gridSpan w:val="2"/>
            <w:shd w:val="clear" w:color="auto" w:fill="F4B083" w:themeFill="accent2" w:themeFillTint="99"/>
            <w:noWrap/>
            <w:hideMark/>
          </w:tcPr>
          <w:p w14:paraId="4EE86C94" w14:textId="1D32669F" w:rsidR="00394428" w:rsidRPr="00394428" w:rsidRDefault="00394428">
            <w:pPr>
              <w:rPr>
                <w:b/>
                <w:bCs/>
              </w:rPr>
            </w:pPr>
            <w:r w:rsidRPr="000C7042">
              <w:rPr>
                <w:b/>
                <w:bCs/>
              </w:rPr>
              <w:t>Principle 3: Consider power dynamics and the white supremacy culture of funding, research processes, and ways of knowing</w:t>
            </w:r>
          </w:p>
        </w:tc>
      </w:tr>
      <w:tr w:rsidR="000C7042" w:rsidRPr="000C7042" w14:paraId="5532C6E6" w14:textId="77777777" w:rsidTr="007A3EDC">
        <w:trPr>
          <w:trHeight w:val="314"/>
          <w:jc w:val="center"/>
        </w:trPr>
        <w:tc>
          <w:tcPr>
            <w:tcW w:w="7105" w:type="dxa"/>
            <w:shd w:val="clear" w:color="auto" w:fill="F7CAAC" w:themeFill="accent2" w:themeFillTint="66"/>
            <w:hideMark/>
          </w:tcPr>
          <w:p w14:paraId="4CDAE38E" w14:textId="77777777" w:rsidR="000C7042" w:rsidRPr="000C7042" w:rsidRDefault="000C7042" w:rsidP="00394428">
            <w:pPr>
              <w:jc w:val="center"/>
            </w:pPr>
            <w:r w:rsidRPr="000C7042">
              <w:t>What we've done</w:t>
            </w:r>
          </w:p>
        </w:tc>
        <w:tc>
          <w:tcPr>
            <w:tcW w:w="6660" w:type="dxa"/>
            <w:shd w:val="clear" w:color="auto" w:fill="F7CAAC" w:themeFill="accent2" w:themeFillTint="66"/>
            <w:hideMark/>
          </w:tcPr>
          <w:p w14:paraId="04589402" w14:textId="77777777" w:rsidR="000C7042" w:rsidRPr="000C7042" w:rsidRDefault="000C7042" w:rsidP="00394428">
            <w:pPr>
              <w:jc w:val="center"/>
            </w:pPr>
            <w:r w:rsidRPr="000C7042">
              <w:t>Do going forward</w:t>
            </w:r>
          </w:p>
        </w:tc>
      </w:tr>
      <w:tr w:rsidR="000C7042" w:rsidRPr="000C7042" w14:paraId="470AF7EA" w14:textId="77777777" w:rsidTr="00765882">
        <w:trPr>
          <w:trHeight w:val="600"/>
          <w:jc w:val="center"/>
        </w:trPr>
        <w:tc>
          <w:tcPr>
            <w:tcW w:w="7105" w:type="dxa"/>
            <w:hideMark/>
          </w:tcPr>
          <w:p w14:paraId="18054BE9" w14:textId="77777777" w:rsidR="000C7042" w:rsidRPr="000C7042" w:rsidRDefault="000C7042">
            <w:r w:rsidRPr="000C7042">
              <w:t>Ongoing conversations about measures we use and languages used.</w:t>
            </w:r>
          </w:p>
        </w:tc>
        <w:tc>
          <w:tcPr>
            <w:tcW w:w="6660" w:type="dxa"/>
            <w:hideMark/>
          </w:tcPr>
          <w:p w14:paraId="1E3DE1C5" w14:textId="77777777" w:rsidR="000C7042" w:rsidRPr="000C7042" w:rsidRDefault="000C7042">
            <w:r w:rsidRPr="000C7042">
              <w:t>Being comfortable stepping away from norm in measure selection and use.  How can we push the field to have more equitable measurement?</w:t>
            </w:r>
          </w:p>
        </w:tc>
      </w:tr>
      <w:tr w:rsidR="000C7042" w:rsidRPr="000C7042" w14:paraId="6B2176E2" w14:textId="77777777" w:rsidTr="00765882">
        <w:trPr>
          <w:trHeight w:val="600"/>
          <w:jc w:val="center"/>
        </w:trPr>
        <w:tc>
          <w:tcPr>
            <w:tcW w:w="7105" w:type="dxa"/>
            <w:hideMark/>
          </w:tcPr>
          <w:p w14:paraId="0AD5B270" w14:textId="77777777" w:rsidR="000C7042" w:rsidRPr="000C7042" w:rsidRDefault="000C7042">
            <w:r w:rsidRPr="000C7042">
              <w:t>Have had content about white supremacy culture but may want to revisit.</w:t>
            </w:r>
          </w:p>
        </w:tc>
        <w:tc>
          <w:tcPr>
            <w:tcW w:w="6660" w:type="dxa"/>
            <w:hideMark/>
          </w:tcPr>
          <w:p w14:paraId="432B31C7" w14:textId="77777777" w:rsidR="000C7042" w:rsidRPr="000C7042" w:rsidRDefault="000C7042">
            <w:r w:rsidRPr="000C7042">
              <w:t xml:space="preserve">Considering the organizational structures and leadership of the network </w:t>
            </w:r>
          </w:p>
        </w:tc>
      </w:tr>
      <w:tr w:rsidR="000C7042" w:rsidRPr="000C7042" w14:paraId="208BC342" w14:textId="77777777" w:rsidTr="00765882">
        <w:trPr>
          <w:trHeight w:val="386"/>
          <w:jc w:val="center"/>
        </w:trPr>
        <w:tc>
          <w:tcPr>
            <w:tcW w:w="7105" w:type="dxa"/>
            <w:hideMark/>
          </w:tcPr>
          <w:p w14:paraId="7DDAA2E6" w14:textId="77777777" w:rsidR="000C7042" w:rsidRPr="000C7042" w:rsidRDefault="000C7042">
            <w:r w:rsidRPr="000C7042">
              <w:t>Considering revisions to our evaluation protocol, different measures</w:t>
            </w:r>
          </w:p>
        </w:tc>
        <w:tc>
          <w:tcPr>
            <w:tcW w:w="6660" w:type="dxa"/>
            <w:hideMark/>
          </w:tcPr>
          <w:p w14:paraId="47A859D9" w14:textId="77777777" w:rsidR="000C7042" w:rsidRPr="000C7042" w:rsidRDefault="000C7042">
            <w:r w:rsidRPr="000C7042">
              <w:t>Include staff and families in evaluation design process</w:t>
            </w:r>
          </w:p>
        </w:tc>
      </w:tr>
      <w:tr w:rsidR="000C7042" w:rsidRPr="000C7042" w14:paraId="720B4822" w14:textId="77777777" w:rsidTr="00765882">
        <w:trPr>
          <w:trHeight w:val="300"/>
          <w:jc w:val="center"/>
        </w:trPr>
        <w:tc>
          <w:tcPr>
            <w:tcW w:w="7105" w:type="dxa"/>
            <w:hideMark/>
          </w:tcPr>
          <w:p w14:paraId="2CCE8442" w14:textId="77777777" w:rsidR="000C7042" w:rsidRPr="000C7042" w:rsidRDefault="000C7042">
            <w:r w:rsidRPr="000C7042">
              <w:t>Research agenda focused on racial equity</w:t>
            </w:r>
          </w:p>
        </w:tc>
        <w:tc>
          <w:tcPr>
            <w:tcW w:w="6660" w:type="dxa"/>
            <w:hideMark/>
          </w:tcPr>
          <w:p w14:paraId="09B4A42F" w14:textId="77777777" w:rsidR="000C7042" w:rsidRPr="000C7042" w:rsidRDefault="000C7042">
            <w:r w:rsidRPr="000C7042">
              <w:t xml:space="preserve">Formalized training for LEPs/RPPs in something like community participatory research. </w:t>
            </w:r>
          </w:p>
        </w:tc>
      </w:tr>
      <w:tr w:rsidR="000C7042" w:rsidRPr="000C7042" w14:paraId="44AE540A" w14:textId="77777777" w:rsidTr="00765882">
        <w:trPr>
          <w:trHeight w:val="600"/>
          <w:jc w:val="center"/>
        </w:trPr>
        <w:tc>
          <w:tcPr>
            <w:tcW w:w="7105" w:type="dxa"/>
            <w:hideMark/>
          </w:tcPr>
          <w:p w14:paraId="35DB2EDF" w14:textId="77777777" w:rsidR="000C7042" w:rsidRPr="000C7042" w:rsidRDefault="000C7042">
            <w:r w:rsidRPr="000C7042">
              <w:t>Holding space in our COP meetings to discuss these matters monthly</w:t>
            </w:r>
          </w:p>
        </w:tc>
        <w:tc>
          <w:tcPr>
            <w:tcW w:w="6660" w:type="dxa"/>
            <w:hideMark/>
          </w:tcPr>
          <w:p w14:paraId="34A1F7DB" w14:textId="77777777" w:rsidR="000C7042" w:rsidRPr="000C7042" w:rsidRDefault="000C7042">
            <w:r w:rsidRPr="000C7042">
              <w:t>Research assessment measures that accurately assess a wide variety of cultural backgrounds</w:t>
            </w:r>
          </w:p>
        </w:tc>
      </w:tr>
      <w:tr w:rsidR="000C7042" w:rsidRPr="000C7042" w14:paraId="739E29E9" w14:textId="77777777" w:rsidTr="00765882">
        <w:trPr>
          <w:trHeight w:val="600"/>
          <w:jc w:val="center"/>
        </w:trPr>
        <w:tc>
          <w:tcPr>
            <w:tcW w:w="7105" w:type="dxa"/>
            <w:hideMark/>
          </w:tcPr>
          <w:p w14:paraId="6EDAE869" w14:textId="77777777" w:rsidR="000C7042" w:rsidRPr="000C7042" w:rsidRDefault="000C7042">
            <w:r w:rsidRPr="000C7042">
              <w:t>Leaning in and asking for info from leaders at our sites to respect their families' and community's culture.</w:t>
            </w:r>
          </w:p>
        </w:tc>
        <w:tc>
          <w:tcPr>
            <w:tcW w:w="6660" w:type="dxa"/>
            <w:hideMark/>
          </w:tcPr>
          <w:p w14:paraId="5F12E9BF" w14:textId="77777777" w:rsidR="000C7042" w:rsidRPr="000C7042" w:rsidRDefault="000C7042">
            <w:r w:rsidRPr="000C7042">
              <w:t xml:space="preserve">More mixed-methods/qualitative research efforts in the Network. </w:t>
            </w:r>
          </w:p>
        </w:tc>
      </w:tr>
      <w:tr w:rsidR="000C7042" w:rsidRPr="000C7042" w14:paraId="4435C21B" w14:textId="77777777" w:rsidTr="00765882">
        <w:trPr>
          <w:trHeight w:val="600"/>
          <w:jc w:val="center"/>
        </w:trPr>
        <w:tc>
          <w:tcPr>
            <w:tcW w:w="7105" w:type="dxa"/>
            <w:noWrap/>
            <w:hideMark/>
          </w:tcPr>
          <w:p w14:paraId="15BAD492" w14:textId="77777777" w:rsidR="000C7042" w:rsidRPr="000C7042" w:rsidRDefault="000C7042"/>
        </w:tc>
        <w:tc>
          <w:tcPr>
            <w:tcW w:w="6660" w:type="dxa"/>
            <w:hideMark/>
          </w:tcPr>
          <w:p w14:paraId="3B79A182" w14:textId="77777777" w:rsidR="000C7042" w:rsidRPr="000C7042" w:rsidRDefault="000C7042">
            <w:r w:rsidRPr="000C7042">
              <w:t>Pay parents and educators who are engaged outside of their job responsibilities for contributing to conversations (different ways of knowing)</w:t>
            </w:r>
          </w:p>
        </w:tc>
      </w:tr>
      <w:tr w:rsidR="000C7042" w:rsidRPr="000C7042" w14:paraId="68DBE2BE" w14:textId="77777777" w:rsidTr="00765882">
        <w:trPr>
          <w:trHeight w:val="300"/>
          <w:jc w:val="center"/>
        </w:trPr>
        <w:tc>
          <w:tcPr>
            <w:tcW w:w="7105" w:type="dxa"/>
            <w:noWrap/>
            <w:hideMark/>
          </w:tcPr>
          <w:p w14:paraId="5D646364" w14:textId="77777777" w:rsidR="000C7042" w:rsidRPr="000C7042" w:rsidRDefault="000C7042"/>
        </w:tc>
        <w:tc>
          <w:tcPr>
            <w:tcW w:w="6660" w:type="dxa"/>
            <w:hideMark/>
          </w:tcPr>
          <w:p w14:paraId="6F45EE82" w14:textId="77777777" w:rsidR="000C7042" w:rsidRPr="000C7042" w:rsidRDefault="000C7042">
            <w:r w:rsidRPr="000C7042">
              <w:t>Continue to look for ways that white supremacy culture is operating and dismantle it.</w:t>
            </w:r>
          </w:p>
        </w:tc>
      </w:tr>
      <w:tr w:rsidR="000C7042" w:rsidRPr="000C7042" w14:paraId="4499E4E6" w14:textId="77777777" w:rsidTr="00765882">
        <w:trPr>
          <w:trHeight w:val="300"/>
          <w:jc w:val="center"/>
        </w:trPr>
        <w:tc>
          <w:tcPr>
            <w:tcW w:w="7105" w:type="dxa"/>
            <w:noWrap/>
            <w:hideMark/>
          </w:tcPr>
          <w:p w14:paraId="5696740E" w14:textId="77777777" w:rsidR="000C7042" w:rsidRPr="000C7042" w:rsidRDefault="000C7042"/>
        </w:tc>
        <w:tc>
          <w:tcPr>
            <w:tcW w:w="6660" w:type="dxa"/>
            <w:hideMark/>
          </w:tcPr>
          <w:p w14:paraId="64EF1F8A" w14:textId="77777777" w:rsidR="000C7042" w:rsidRPr="000C7042" w:rsidRDefault="000C7042">
            <w:r w:rsidRPr="000C7042">
              <w:t>Create policy for supporting families for involvement</w:t>
            </w:r>
          </w:p>
        </w:tc>
      </w:tr>
    </w:tbl>
    <w:p w14:paraId="6C32BDB8" w14:textId="0916893D" w:rsidR="000C7042" w:rsidRDefault="000C7042"/>
    <w:tbl>
      <w:tblPr>
        <w:tblStyle w:val="TableGrid"/>
        <w:tblW w:w="0" w:type="auto"/>
        <w:jc w:val="center"/>
        <w:tblLook w:val="04A0" w:firstRow="1" w:lastRow="0" w:firstColumn="1" w:lastColumn="0" w:noHBand="0" w:noVBand="1"/>
      </w:tblPr>
      <w:tblGrid>
        <w:gridCol w:w="7290"/>
        <w:gridCol w:w="6475"/>
      </w:tblGrid>
      <w:tr w:rsidR="00D40515" w:rsidRPr="000C7042" w14:paraId="1419F921" w14:textId="77777777" w:rsidTr="007A3EDC">
        <w:trPr>
          <w:trHeight w:val="280"/>
          <w:jc w:val="center"/>
        </w:trPr>
        <w:tc>
          <w:tcPr>
            <w:tcW w:w="13765" w:type="dxa"/>
            <w:gridSpan w:val="2"/>
            <w:shd w:val="clear" w:color="auto" w:fill="A8D08D" w:themeFill="accent6" w:themeFillTint="99"/>
            <w:noWrap/>
            <w:hideMark/>
          </w:tcPr>
          <w:p w14:paraId="644A5E8B" w14:textId="728636AC" w:rsidR="00D40515" w:rsidRPr="00D40515" w:rsidRDefault="00D40515">
            <w:pPr>
              <w:rPr>
                <w:b/>
                <w:bCs/>
              </w:rPr>
            </w:pPr>
            <w:r w:rsidRPr="000C7042">
              <w:rPr>
                <w:b/>
                <w:bCs/>
              </w:rPr>
              <w:t>Principle 4: Move away from a deficit-lens that casts blame on individuals rather than interrogating systemic inequities</w:t>
            </w:r>
          </w:p>
        </w:tc>
      </w:tr>
      <w:tr w:rsidR="000C7042" w:rsidRPr="000C7042" w14:paraId="46D164D7" w14:textId="77777777" w:rsidTr="007A3EDC">
        <w:trPr>
          <w:trHeight w:val="300"/>
          <w:jc w:val="center"/>
        </w:trPr>
        <w:tc>
          <w:tcPr>
            <w:tcW w:w="7290" w:type="dxa"/>
            <w:shd w:val="clear" w:color="auto" w:fill="C5E0B3" w:themeFill="accent6" w:themeFillTint="66"/>
            <w:hideMark/>
          </w:tcPr>
          <w:p w14:paraId="4377196A" w14:textId="77777777" w:rsidR="000C7042" w:rsidRPr="000C7042" w:rsidRDefault="000C7042" w:rsidP="00D40515">
            <w:pPr>
              <w:jc w:val="center"/>
            </w:pPr>
            <w:r w:rsidRPr="000C7042">
              <w:t>What we've done</w:t>
            </w:r>
          </w:p>
        </w:tc>
        <w:tc>
          <w:tcPr>
            <w:tcW w:w="6475" w:type="dxa"/>
            <w:shd w:val="clear" w:color="auto" w:fill="C5E0B3" w:themeFill="accent6" w:themeFillTint="66"/>
            <w:hideMark/>
          </w:tcPr>
          <w:p w14:paraId="4B16DAB6" w14:textId="77777777" w:rsidR="000C7042" w:rsidRPr="000C7042" w:rsidRDefault="000C7042" w:rsidP="00D40515">
            <w:pPr>
              <w:jc w:val="center"/>
            </w:pPr>
            <w:r w:rsidRPr="000C7042">
              <w:t>Do going forward</w:t>
            </w:r>
          </w:p>
        </w:tc>
      </w:tr>
      <w:tr w:rsidR="000C7042" w:rsidRPr="000C7042" w14:paraId="0859307C" w14:textId="77777777" w:rsidTr="00765882">
        <w:trPr>
          <w:trHeight w:val="600"/>
          <w:jc w:val="center"/>
        </w:trPr>
        <w:tc>
          <w:tcPr>
            <w:tcW w:w="7290" w:type="dxa"/>
            <w:hideMark/>
          </w:tcPr>
          <w:p w14:paraId="6A165515" w14:textId="77777777" w:rsidR="000C7042" w:rsidRPr="000C7042" w:rsidRDefault="000C7042">
            <w:r w:rsidRPr="000C7042">
              <w:t>Highlight strengths and strategies for improvement when sharing assessment results with families</w:t>
            </w:r>
          </w:p>
        </w:tc>
        <w:tc>
          <w:tcPr>
            <w:tcW w:w="6475" w:type="dxa"/>
            <w:hideMark/>
          </w:tcPr>
          <w:p w14:paraId="75CB03AE" w14:textId="77777777" w:rsidR="000C7042" w:rsidRPr="000C7042" w:rsidRDefault="000C7042">
            <w:r w:rsidRPr="000C7042">
              <w:t>Re-consider our analytic approaches- move away from student- or family-level analyses and instead aggregate data at the school/site/network level in publications</w:t>
            </w:r>
          </w:p>
        </w:tc>
      </w:tr>
      <w:tr w:rsidR="000C7042" w:rsidRPr="000C7042" w14:paraId="21914019" w14:textId="77777777" w:rsidTr="00765882">
        <w:trPr>
          <w:trHeight w:val="600"/>
          <w:jc w:val="center"/>
        </w:trPr>
        <w:tc>
          <w:tcPr>
            <w:tcW w:w="7290" w:type="dxa"/>
            <w:hideMark/>
          </w:tcPr>
          <w:p w14:paraId="60A5CBB4" w14:textId="77777777" w:rsidR="000C7042" w:rsidRPr="000C7042" w:rsidRDefault="000C7042">
            <w:r w:rsidRPr="000C7042">
              <w:lastRenderedPageBreak/>
              <w:t>Reviewed publications coming from the network to make sure this isn't happening</w:t>
            </w:r>
          </w:p>
        </w:tc>
        <w:tc>
          <w:tcPr>
            <w:tcW w:w="6475" w:type="dxa"/>
            <w:hideMark/>
          </w:tcPr>
          <w:p w14:paraId="53849D3E" w14:textId="77777777" w:rsidR="000C7042" w:rsidRPr="000C7042" w:rsidRDefault="000C7042">
            <w:r w:rsidRPr="000C7042">
              <w:t>Advisory Committee - Identify representatives from groups whose data are being gathered and check in frequently for potential bias or misrepresentation.</w:t>
            </w:r>
          </w:p>
        </w:tc>
      </w:tr>
      <w:tr w:rsidR="000C7042" w:rsidRPr="000C7042" w14:paraId="61A1191B" w14:textId="77777777" w:rsidTr="00765882">
        <w:trPr>
          <w:trHeight w:val="600"/>
          <w:jc w:val="center"/>
        </w:trPr>
        <w:tc>
          <w:tcPr>
            <w:tcW w:w="7290" w:type="dxa"/>
            <w:hideMark/>
          </w:tcPr>
          <w:p w14:paraId="5C54BA20" w14:textId="77777777" w:rsidR="000C7042" w:rsidRPr="000C7042" w:rsidRDefault="000C7042">
            <w:r w:rsidRPr="000C7042">
              <w:t>Acknowledge bias in assessments</w:t>
            </w:r>
          </w:p>
        </w:tc>
        <w:tc>
          <w:tcPr>
            <w:tcW w:w="6475" w:type="dxa"/>
            <w:hideMark/>
          </w:tcPr>
          <w:p w14:paraId="39753C8F" w14:textId="77777777" w:rsidR="000C7042" w:rsidRPr="000C7042" w:rsidRDefault="000C7042">
            <w:r w:rsidRPr="000C7042">
              <w:t xml:space="preserve">Consider adding measures at the leadership level. How can we answer structural questions if we do not have systems-level data? </w:t>
            </w:r>
          </w:p>
        </w:tc>
      </w:tr>
      <w:tr w:rsidR="000C7042" w:rsidRPr="000C7042" w14:paraId="4770ACF1" w14:textId="77777777" w:rsidTr="00765882">
        <w:trPr>
          <w:trHeight w:val="900"/>
          <w:jc w:val="center"/>
        </w:trPr>
        <w:tc>
          <w:tcPr>
            <w:tcW w:w="7290" w:type="dxa"/>
            <w:hideMark/>
          </w:tcPr>
          <w:p w14:paraId="7C4D14DF" w14:textId="77777777" w:rsidR="000C7042" w:rsidRPr="000C7042" w:rsidRDefault="000C7042">
            <w:r w:rsidRPr="000C7042">
              <w:t>Use of person-first language and words/terminology that is more inclusive and places the onus for inequities on systems and policies - not people.</w:t>
            </w:r>
          </w:p>
        </w:tc>
        <w:tc>
          <w:tcPr>
            <w:tcW w:w="6475" w:type="dxa"/>
            <w:hideMark/>
          </w:tcPr>
          <w:p w14:paraId="342696B7" w14:textId="77777777" w:rsidR="000C7042" w:rsidRPr="000C7042" w:rsidRDefault="000C7042">
            <w:r w:rsidRPr="000C7042">
              <w:t>Make sure at least one research question addresses systems and structures.</w:t>
            </w:r>
          </w:p>
        </w:tc>
      </w:tr>
      <w:tr w:rsidR="000C7042" w:rsidRPr="000C7042" w14:paraId="775561EF" w14:textId="77777777" w:rsidTr="00765882">
        <w:trPr>
          <w:trHeight w:val="600"/>
          <w:jc w:val="center"/>
        </w:trPr>
        <w:tc>
          <w:tcPr>
            <w:tcW w:w="7290" w:type="dxa"/>
            <w:hideMark/>
          </w:tcPr>
          <w:p w14:paraId="48A777CF" w14:textId="77777777" w:rsidR="000C7042" w:rsidRPr="000C7042" w:rsidRDefault="000C7042">
            <w:r w:rsidRPr="000C7042">
              <w:t>KC workshop on topic (recommend this dedicated time for staff to talk through this issue)</w:t>
            </w:r>
          </w:p>
        </w:tc>
        <w:tc>
          <w:tcPr>
            <w:tcW w:w="6475" w:type="dxa"/>
            <w:hideMark/>
          </w:tcPr>
          <w:p w14:paraId="5BAC2D5E" w14:textId="77777777" w:rsidR="000C7042" w:rsidRPr="000C7042" w:rsidRDefault="000C7042">
            <w:r w:rsidRPr="000C7042">
              <w:t>Interrogate our measures to ensure they are strengths-based and broad and inclusive</w:t>
            </w:r>
          </w:p>
        </w:tc>
      </w:tr>
      <w:tr w:rsidR="000C7042" w:rsidRPr="000C7042" w14:paraId="1AAB83F0" w14:textId="77777777" w:rsidTr="00765882">
        <w:trPr>
          <w:trHeight w:val="300"/>
          <w:jc w:val="center"/>
        </w:trPr>
        <w:tc>
          <w:tcPr>
            <w:tcW w:w="7290" w:type="dxa"/>
            <w:hideMark/>
          </w:tcPr>
          <w:p w14:paraId="219B1885" w14:textId="77777777" w:rsidR="000C7042" w:rsidRPr="000C7042" w:rsidRDefault="000C7042">
            <w:r w:rsidRPr="000C7042">
              <w:t>Content in CoP RE workshops</w:t>
            </w:r>
          </w:p>
        </w:tc>
        <w:tc>
          <w:tcPr>
            <w:tcW w:w="6475" w:type="dxa"/>
            <w:hideMark/>
          </w:tcPr>
          <w:p w14:paraId="5608622F" w14:textId="77777777" w:rsidR="000C7042" w:rsidRPr="000C7042" w:rsidRDefault="000C7042">
            <w:r w:rsidRPr="000C7042">
              <w:t xml:space="preserve">Recommend book: Street Data which covers this issue. </w:t>
            </w:r>
          </w:p>
        </w:tc>
      </w:tr>
      <w:tr w:rsidR="000C7042" w:rsidRPr="000C7042" w14:paraId="468483C1" w14:textId="77777777" w:rsidTr="00765882">
        <w:trPr>
          <w:trHeight w:val="300"/>
          <w:jc w:val="center"/>
        </w:trPr>
        <w:tc>
          <w:tcPr>
            <w:tcW w:w="7290" w:type="dxa"/>
            <w:noWrap/>
            <w:hideMark/>
          </w:tcPr>
          <w:p w14:paraId="40F14004" w14:textId="77777777" w:rsidR="000C7042" w:rsidRPr="000C7042" w:rsidRDefault="000C7042"/>
        </w:tc>
        <w:tc>
          <w:tcPr>
            <w:tcW w:w="6475" w:type="dxa"/>
            <w:hideMark/>
          </w:tcPr>
          <w:p w14:paraId="0231AB47" w14:textId="77777777" w:rsidR="000C7042" w:rsidRPr="000C7042" w:rsidRDefault="000C7042">
            <w:r w:rsidRPr="000C7042">
              <w:t>Need to learn/invest in</w:t>
            </w:r>
          </w:p>
        </w:tc>
      </w:tr>
      <w:tr w:rsidR="000C7042" w:rsidRPr="000C7042" w14:paraId="3F234FBE" w14:textId="77777777" w:rsidTr="00765882">
        <w:trPr>
          <w:trHeight w:val="600"/>
          <w:jc w:val="center"/>
        </w:trPr>
        <w:tc>
          <w:tcPr>
            <w:tcW w:w="7290" w:type="dxa"/>
            <w:noWrap/>
            <w:hideMark/>
          </w:tcPr>
          <w:p w14:paraId="64BF6F76" w14:textId="77777777" w:rsidR="000C7042" w:rsidRPr="000C7042" w:rsidRDefault="000C7042"/>
        </w:tc>
        <w:tc>
          <w:tcPr>
            <w:tcW w:w="6475" w:type="dxa"/>
            <w:hideMark/>
          </w:tcPr>
          <w:p w14:paraId="1F23E560" w14:textId="77777777" w:rsidR="000C7042" w:rsidRPr="000C7042" w:rsidRDefault="000C7042">
            <w:r w:rsidRPr="000C7042">
              <w:t>Common way of describing Educare overall and groups within Educare (strengths based language; e.g., "families experiences housing instability").</w:t>
            </w:r>
          </w:p>
        </w:tc>
      </w:tr>
      <w:tr w:rsidR="000C7042" w:rsidRPr="000C7042" w14:paraId="1A2D0712" w14:textId="77777777" w:rsidTr="00765882">
        <w:trPr>
          <w:trHeight w:val="300"/>
          <w:jc w:val="center"/>
        </w:trPr>
        <w:tc>
          <w:tcPr>
            <w:tcW w:w="7290" w:type="dxa"/>
            <w:noWrap/>
            <w:hideMark/>
          </w:tcPr>
          <w:p w14:paraId="48B70AE2" w14:textId="77777777" w:rsidR="000C7042" w:rsidRPr="000C7042" w:rsidRDefault="000C7042"/>
        </w:tc>
        <w:tc>
          <w:tcPr>
            <w:tcW w:w="6475" w:type="dxa"/>
            <w:hideMark/>
          </w:tcPr>
          <w:p w14:paraId="3129584B" w14:textId="77777777" w:rsidR="000C7042" w:rsidRPr="000C7042" w:rsidRDefault="000C7042">
            <w:r w:rsidRPr="000C7042">
              <w:t>Critical methods for analyzing quantitative and qualitative data</w:t>
            </w:r>
          </w:p>
        </w:tc>
      </w:tr>
      <w:tr w:rsidR="000C7042" w:rsidRPr="000C7042" w14:paraId="23143156" w14:textId="77777777" w:rsidTr="00765882">
        <w:trPr>
          <w:trHeight w:val="300"/>
          <w:jc w:val="center"/>
        </w:trPr>
        <w:tc>
          <w:tcPr>
            <w:tcW w:w="7290" w:type="dxa"/>
            <w:noWrap/>
            <w:hideMark/>
          </w:tcPr>
          <w:p w14:paraId="4C74FE80" w14:textId="77777777" w:rsidR="000C7042" w:rsidRPr="000C7042" w:rsidRDefault="000C7042"/>
        </w:tc>
        <w:tc>
          <w:tcPr>
            <w:tcW w:w="6475" w:type="dxa"/>
            <w:hideMark/>
          </w:tcPr>
          <w:p w14:paraId="3F5460D9" w14:textId="77777777" w:rsidR="000C7042" w:rsidRPr="000C7042" w:rsidRDefault="000C7042">
            <w:r w:rsidRPr="000C7042">
              <w:t xml:space="preserve">Consider integrating more qualitative protocols cross-sites to truly understand the culture at sites </w:t>
            </w:r>
          </w:p>
        </w:tc>
      </w:tr>
    </w:tbl>
    <w:p w14:paraId="409B8CC0" w14:textId="5CF0C078" w:rsidR="000C7042" w:rsidRDefault="000C7042"/>
    <w:p w14:paraId="130C897B" w14:textId="77777777" w:rsidR="00D40515" w:rsidRDefault="00D40515"/>
    <w:tbl>
      <w:tblPr>
        <w:tblStyle w:val="TableGrid"/>
        <w:tblW w:w="0" w:type="auto"/>
        <w:jc w:val="center"/>
        <w:tblLook w:val="04A0" w:firstRow="1" w:lastRow="0" w:firstColumn="1" w:lastColumn="0" w:noHBand="0" w:noVBand="1"/>
      </w:tblPr>
      <w:tblGrid>
        <w:gridCol w:w="6302"/>
        <w:gridCol w:w="7463"/>
      </w:tblGrid>
      <w:tr w:rsidR="00D40515" w:rsidRPr="00394428" w14:paraId="0D4480F0" w14:textId="77777777" w:rsidTr="007A3EDC">
        <w:trPr>
          <w:trHeight w:val="280"/>
          <w:jc w:val="center"/>
        </w:trPr>
        <w:tc>
          <w:tcPr>
            <w:tcW w:w="13765" w:type="dxa"/>
            <w:gridSpan w:val="2"/>
            <w:shd w:val="clear" w:color="auto" w:fill="B5A6FF"/>
            <w:noWrap/>
            <w:hideMark/>
          </w:tcPr>
          <w:p w14:paraId="44BFCDBC" w14:textId="1456B1D4" w:rsidR="00D40515" w:rsidRPr="00D40515" w:rsidRDefault="00D40515">
            <w:pPr>
              <w:rPr>
                <w:b/>
                <w:bCs/>
              </w:rPr>
            </w:pPr>
            <w:r w:rsidRPr="00394428">
              <w:rPr>
                <w:b/>
                <w:bCs/>
              </w:rPr>
              <w:t>Principle 5: See children and families of color in a holistic way and leverage a strengths-based approach.</w:t>
            </w:r>
          </w:p>
        </w:tc>
      </w:tr>
      <w:tr w:rsidR="00394428" w:rsidRPr="00394428" w14:paraId="58D79426" w14:textId="77777777" w:rsidTr="007A3EDC">
        <w:trPr>
          <w:trHeight w:val="300"/>
          <w:jc w:val="center"/>
        </w:trPr>
        <w:tc>
          <w:tcPr>
            <w:tcW w:w="6302" w:type="dxa"/>
            <w:shd w:val="clear" w:color="auto" w:fill="F6DBFF"/>
            <w:hideMark/>
          </w:tcPr>
          <w:p w14:paraId="18133049" w14:textId="77777777" w:rsidR="00394428" w:rsidRPr="00394428" w:rsidRDefault="00394428" w:rsidP="00D40515">
            <w:pPr>
              <w:jc w:val="center"/>
            </w:pPr>
            <w:r w:rsidRPr="00394428">
              <w:t>What we've done</w:t>
            </w:r>
          </w:p>
        </w:tc>
        <w:tc>
          <w:tcPr>
            <w:tcW w:w="7463" w:type="dxa"/>
            <w:shd w:val="clear" w:color="auto" w:fill="F6DBFF"/>
            <w:hideMark/>
          </w:tcPr>
          <w:p w14:paraId="333023BB" w14:textId="77777777" w:rsidR="00394428" w:rsidRPr="00394428" w:rsidRDefault="00394428" w:rsidP="00D40515">
            <w:pPr>
              <w:jc w:val="center"/>
            </w:pPr>
            <w:r w:rsidRPr="00394428">
              <w:t>Do going forward</w:t>
            </w:r>
          </w:p>
        </w:tc>
      </w:tr>
      <w:tr w:rsidR="00394428" w:rsidRPr="00394428" w14:paraId="19F0E660" w14:textId="77777777" w:rsidTr="00765882">
        <w:trPr>
          <w:trHeight w:val="300"/>
          <w:jc w:val="center"/>
        </w:trPr>
        <w:tc>
          <w:tcPr>
            <w:tcW w:w="6302" w:type="dxa"/>
            <w:hideMark/>
          </w:tcPr>
          <w:p w14:paraId="615B6020" w14:textId="77777777" w:rsidR="00394428" w:rsidRPr="00394428" w:rsidRDefault="00394428">
            <w:r w:rsidRPr="00394428">
              <w:t>Additional cultural survey (Winnebago)</w:t>
            </w:r>
          </w:p>
        </w:tc>
        <w:tc>
          <w:tcPr>
            <w:tcW w:w="7463" w:type="dxa"/>
            <w:hideMark/>
          </w:tcPr>
          <w:p w14:paraId="0983A22A" w14:textId="77777777" w:rsidR="00394428" w:rsidRPr="00394428" w:rsidRDefault="00394428">
            <w:r w:rsidRPr="00394428">
              <w:t xml:space="preserve">Make sure to include family cultural wealth using focus group methods. </w:t>
            </w:r>
          </w:p>
        </w:tc>
      </w:tr>
      <w:tr w:rsidR="00394428" w:rsidRPr="00394428" w14:paraId="4C695C2D" w14:textId="77777777" w:rsidTr="00765882">
        <w:trPr>
          <w:trHeight w:val="600"/>
          <w:jc w:val="center"/>
        </w:trPr>
        <w:tc>
          <w:tcPr>
            <w:tcW w:w="6302" w:type="dxa"/>
            <w:hideMark/>
          </w:tcPr>
          <w:p w14:paraId="49C29E6E" w14:textId="77777777" w:rsidR="00394428" w:rsidRPr="00394428" w:rsidRDefault="00394428">
            <w:r w:rsidRPr="00394428">
              <w:t>Looking at data by race and ethnicity.</w:t>
            </w:r>
          </w:p>
        </w:tc>
        <w:tc>
          <w:tcPr>
            <w:tcW w:w="7463" w:type="dxa"/>
            <w:hideMark/>
          </w:tcPr>
          <w:p w14:paraId="4A44CC95" w14:textId="77777777" w:rsidR="00394428" w:rsidRPr="00394428" w:rsidRDefault="00394428">
            <w:r w:rsidRPr="00394428">
              <w:t>Prioritize gathering data or information from families. Especially if we are doing fewer child assessments, should/could LEPs spend more time engaging with families</w:t>
            </w:r>
          </w:p>
        </w:tc>
      </w:tr>
      <w:tr w:rsidR="00394428" w:rsidRPr="00394428" w14:paraId="4EDD8EB7" w14:textId="77777777" w:rsidTr="00765882">
        <w:trPr>
          <w:trHeight w:val="300"/>
          <w:jc w:val="center"/>
        </w:trPr>
        <w:tc>
          <w:tcPr>
            <w:tcW w:w="6302" w:type="dxa"/>
            <w:hideMark/>
          </w:tcPr>
          <w:p w14:paraId="01020158" w14:textId="77777777" w:rsidR="00394428" w:rsidRPr="00394428" w:rsidRDefault="00394428">
            <w:r w:rsidRPr="00394428">
              <w:t>Ask about cultural socialization</w:t>
            </w:r>
          </w:p>
        </w:tc>
        <w:tc>
          <w:tcPr>
            <w:tcW w:w="7463" w:type="dxa"/>
            <w:hideMark/>
          </w:tcPr>
          <w:p w14:paraId="44FA3C06" w14:textId="77777777" w:rsidR="00394428" w:rsidRPr="00394428" w:rsidRDefault="00394428">
            <w:r w:rsidRPr="00394428">
              <w:t>Interrogate our measures to ensure they are strengths-based and broad and inclusive</w:t>
            </w:r>
          </w:p>
        </w:tc>
      </w:tr>
      <w:tr w:rsidR="00394428" w:rsidRPr="00394428" w14:paraId="78D47044" w14:textId="77777777" w:rsidTr="00765882">
        <w:trPr>
          <w:trHeight w:val="600"/>
          <w:jc w:val="center"/>
        </w:trPr>
        <w:tc>
          <w:tcPr>
            <w:tcW w:w="6302" w:type="dxa"/>
            <w:hideMark/>
          </w:tcPr>
          <w:p w14:paraId="24B8F44C" w14:textId="77777777" w:rsidR="00394428" w:rsidRPr="00394428" w:rsidRDefault="00394428">
            <w:r w:rsidRPr="00394428">
              <w:t>Family interview allows for families to share strengths as well as needs/difficulties</w:t>
            </w:r>
          </w:p>
        </w:tc>
        <w:tc>
          <w:tcPr>
            <w:tcW w:w="7463" w:type="dxa"/>
            <w:hideMark/>
          </w:tcPr>
          <w:p w14:paraId="6680DE13" w14:textId="77777777" w:rsidR="00394428" w:rsidRPr="00394428" w:rsidRDefault="00394428">
            <w:r w:rsidRPr="00394428">
              <w:t>if possible, ask more details about what families consider as their culture and strengths of their culture, as well as what they do to maintain it</w:t>
            </w:r>
          </w:p>
        </w:tc>
      </w:tr>
      <w:tr w:rsidR="00394428" w:rsidRPr="00394428" w14:paraId="2FDBC6FB" w14:textId="77777777" w:rsidTr="00765882">
        <w:trPr>
          <w:trHeight w:val="300"/>
          <w:jc w:val="center"/>
        </w:trPr>
        <w:tc>
          <w:tcPr>
            <w:tcW w:w="6302" w:type="dxa"/>
            <w:noWrap/>
            <w:hideMark/>
          </w:tcPr>
          <w:p w14:paraId="08E3DA17" w14:textId="77777777" w:rsidR="00394428" w:rsidRPr="00394428" w:rsidRDefault="00394428"/>
        </w:tc>
        <w:tc>
          <w:tcPr>
            <w:tcW w:w="7463" w:type="dxa"/>
            <w:hideMark/>
          </w:tcPr>
          <w:p w14:paraId="283261B9" w14:textId="77777777" w:rsidR="00394428" w:rsidRPr="00394428" w:rsidRDefault="00394428">
            <w:r w:rsidRPr="00394428">
              <w:t>Learn more about what Winnebago is doing (additional cultural survey) and think about doing more at our site</w:t>
            </w:r>
          </w:p>
        </w:tc>
      </w:tr>
    </w:tbl>
    <w:p w14:paraId="319DD9E5" w14:textId="4052D048" w:rsidR="000C7042" w:rsidRDefault="000C7042"/>
    <w:p w14:paraId="440D242F" w14:textId="2C72C0F6" w:rsidR="00394428" w:rsidRDefault="00394428"/>
    <w:p w14:paraId="49615749" w14:textId="365E7505" w:rsidR="007A3EDC" w:rsidRDefault="007A3EDC"/>
    <w:p w14:paraId="60BC1110" w14:textId="29E78142" w:rsidR="007A3EDC" w:rsidRDefault="007A3EDC"/>
    <w:p w14:paraId="315690C7" w14:textId="77777777" w:rsidR="007A3EDC" w:rsidRDefault="007A3EDC"/>
    <w:tbl>
      <w:tblPr>
        <w:tblStyle w:val="TableGrid"/>
        <w:tblW w:w="0" w:type="auto"/>
        <w:jc w:val="center"/>
        <w:tblLook w:val="04A0" w:firstRow="1" w:lastRow="0" w:firstColumn="1" w:lastColumn="0" w:noHBand="0" w:noVBand="1"/>
      </w:tblPr>
      <w:tblGrid>
        <w:gridCol w:w="6302"/>
        <w:gridCol w:w="7463"/>
      </w:tblGrid>
      <w:tr w:rsidR="00D40515" w:rsidRPr="00394428" w14:paraId="1FBB48DF" w14:textId="77777777" w:rsidTr="00765882">
        <w:trPr>
          <w:trHeight w:val="280"/>
          <w:jc w:val="center"/>
        </w:trPr>
        <w:tc>
          <w:tcPr>
            <w:tcW w:w="13765" w:type="dxa"/>
            <w:gridSpan w:val="2"/>
            <w:shd w:val="clear" w:color="auto" w:fill="FFD966" w:themeFill="accent4" w:themeFillTint="99"/>
            <w:noWrap/>
            <w:hideMark/>
          </w:tcPr>
          <w:p w14:paraId="3AD886E1" w14:textId="0B5566A8" w:rsidR="00D40515" w:rsidRPr="00D40515" w:rsidRDefault="00D40515">
            <w:pPr>
              <w:rPr>
                <w:b/>
                <w:bCs/>
              </w:rPr>
            </w:pPr>
            <w:r w:rsidRPr="00394428">
              <w:rPr>
                <w:b/>
                <w:bCs/>
              </w:rPr>
              <w:t>Principle 6: Ensure research priorities, questions, design, and processes reflect lived experiences</w:t>
            </w:r>
          </w:p>
        </w:tc>
      </w:tr>
      <w:tr w:rsidR="00394428" w:rsidRPr="00394428" w14:paraId="2E73F2B6" w14:textId="77777777" w:rsidTr="00765882">
        <w:trPr>
          <w:trHeight w:val="300"/>
          <w:jc w:val="center"/>
        </w:trPr>
        <w:tc>
          <w:tcPr>
            <w:tcW w:w="6302" w:type="dxa"/>
            <w:shd w:val="clear" w:color="auto" w:fill="FFE599" w:themeFill="accent4" w:themeFillTint="66"/>
            <w:hideMark/>
          </w:tcPr>
          <w:p w14:paraId="6EE75266" w14:textId="77777777" w:rsidR="00394428" w:rsidRPr="00394428" w:rsidRDefault="00394428" w:rsidP="00D40515">
            <w:pPr>
              <w:jc w:val="center"/>
            </w:pPr>
            <w:r w:rsidRPr="00394428">
              <w:t>What we've done</w:t>
            </w:r>
          </w:p>
        </w:tc>
        <w:tc>
          <w:tcPr>
            <w:tcW w:w="7463" w:type="dxa"/>
            <w:shd w:val="clear" w:color="auto" w:fill="FFE599" w:themeFill="accent4" w:themeFillTint="66"/>
            <w:hideMark/>
          </w:tcPr>
          <w:p w14:paraId="3B510685" w14:textId="77777777" w:rsidR="00394428" w:rsidRPr="00394428" w:rsidRDefault="00394428" w:rsidP="00D40515">
            <w:pPr>
              <w:jc w:val="center"/>
            </w:pPr>
            <w:r w:rsidRPr="00394428">
              <w:t>Do going forward</w:t>
            </w:r>
          </w:p>
        </w:tc>
      </w:tr>
      <w:tr w:rsidR="00394428" w:rsidRPr="00394428" w14:paraId="0201E10F" w14:textId="77777777" w:rsidTr="00765882">
        <w:trPr>
          <w:trHeight w:val="900"/>
          <w:jc w:val="center"/>
        </w:trPr>
        <w:tc>
          <w:tcPr>
            <w:tcW w:w="6302" w:type="dxa"/>
            <w:hideMark/>
          </w:tcPr>
          <w:p w14:paraId="3132F427" w14:textId="77777777" w:rsidR="00394428" w:rsidRPr="00394428" w:rsidRDefault="00394428">
            <w:r w:rsidRPr="00394428">
              <w:t xml:space="preserve">making effective strategies available on </w:t>
            </w:r>
            <w:proofErr w:type="spellStart"/>
            <w:r w:rsidRPr="00394428">
              <w:t>EducareShare</w:t>
            </w:r>
            <w:proofErr w:type="spellEnd"/>
            <w:r w:rsidRPr="00394428">
              <w:t xml:space="preserve"> so that we have access to exemplars throughout the network &amp; encouraging sites to use </w:t>
            </w:r>
            <w:proofErr w:type="spellStart"/>
            <w:r w:rsidRPr="00394428">
              <w:t>EducareShare</w:t>
            </w:r>
            <w:proofErr w:type="spellEnd"/>
          </w:p>
        </w:tc>
        <w:tc>
          <w:tcPr>
            <w:tcW w:w="7463" w:type="dxa"/>
            <w:hideMark/>
          </w:tcPr>
          <w:p w14:paraId="0ACD5350" w14:textId="77777777" w:rsidR="00394428" w:rsidRPr="00394428" w:rsidRDefault="00394428">
            <w:r w:rsidRPr="00394428">
              <w:t>Go where the people are!  For example, Tik Tok. Be open about thinking outside the box in how we share information.</w:t>
            </w:r>
          </w:p>
        </w:tc>
      </w:tr>
      <w:tr w:rsidR="00394428" w:rsidRPr="00394428" w14:paraId="1234220E" w14:textId="77777777" w:rsidTr="00765882">
        <w:trPr>
          <w:trHeight w:val="600"/>
          <w:jc w:val="center"/>
        </w:trPr>
        <w:tc>
          <w:tcPr>
            <w:tcW w:w="6302" w:type="dxa"/>
            <w:hideMark/>
          </w:tcPr>
          <w:p w14:paraId="1D23AA62" w14:textId="77777777" w:rsidR="00394428" w:rsidRPr="00394428" w:rsidRDefault="00394428">
            <w:r w:rsidRPr="00394428">
              <w:t>CARES is working to include family voices in the committee.</w:t>
            </w:r>
          </w:p>
        </w:tc>
        <w:tc>
          <w:tcPr>
            <w:tcW w:w="7463" w:type="dxa"/>
            <w:hideMark/>
          </w:tcPr>
          <w:p w14:paraId="7C4C3257" w14:textId="77777777" w:rsidR="00394428" w:rsidRPr="00394428" w:rsidRDefault="00394428">
            <w:r w:rsidRPr="00394428">
              <w:t>Family feedback on content of surveys/interviews (open-ended question on what items they believe should be included/omitted)</w:t>
            </w:r>
          </w:p>
        </w:tc>
      </w:tr>
      <w:tr w:rsidR="00394428" w:rsidRPr="00394428" w14:paraId="302F8A85" w14:textId="77777777" w:rsidTr="00765882">
        <w:trPr>
          <w:trHeight w:val="600"/>
          <w:jc w:val="center"/>
        </w:trPr>
        <w:tc>
          <w:tcPr>
            <w:tcW w:w="6302" w:type="dxa"/>
            <w:hideMark/>
          </w:tcPr>
          <w:p w14:paraId="750B1CAB" w14:textId="77777777" w:rsidR="00394428" w:rsidRPr="00394428" w:rsidRDefault="00394428">
            <w:r w:rsidRPr="00394428">
              <w:t>Additional cultural survey (Winnebago)</w:t>
            </w:r>
          </w:p>
        </w:tc>
        <w:tc>
          <w:tcPr>
            <w:tcW w:w="7463" w:type="dxa"/>
            <w:hideMark/>
          </w:tcPr>
          <w:p w14:paraId="4657C50E" w14:textId="77777777" w:rsidR="00394428" w:rsidRPr="00394428" w:rsidRDefault="00394428">
            <w:r w:rsidRPr="00394428">
              <w:t>Figure out how to include staff, families, and other community members in data analysis and meaning-making (thinking of what Ann-Marie described)</w:t>
            </w:r>
          </w:p>
        </w:tc>
      </w:tr>
      <w:tr w:rsidR="00394428" w:rsidRPr="00394428" w14:paraId="60BE8912" w14:textId="77777777" w:rsidTr="00765882">
        <w:trPr>
          <w:trHeight w:val="300"/>
          <w:jc w:val="center"/>
        </w:trPr>
        <w:tc>
          <w:tcPr>
            <w:tcW w:w="6302" w:type="dxa"/>
            <w:hideMark/>
          </w:tcPr>
          <w:p w14:paraId="2AE1E164" w14:textId="77777777" w:rsidR="00394428" w:rsidRPr="00394428" w:rsidRDefault="00394428">
            <w:r w:rsidRPr="00394428">
              <w:t>Ask teachers to present data at conferences</w:t>
            </w:r>
          </w:p>
        </w:tc>
        <w:tc>
          <w:tcPr>
            <w:tcW w:w="7463" w:type="dxa"/>
            <w:hideMark/>
          </w:tcPr>
          <w:p w14:paraId="36908156" w14:textId="77777777" w:rsidR="00394428" w:rsidRPr="00394428" w:rsidRDefault="00394428">
            <w:r w:rsidRPr="00394428">
              <w:t>develop principles and framework of this approach that all are held accountable for</w:t>
            </w:r>
          </w:p>
        </w:tc>
      </w:tr>
      <w:tr w:rsidR="00394428" w:rsidRPr="00394428" w14:paraId="30EA87FC" w14:textId="77777777" w:rsidTr="00765882">
        <w:trPr>
          <w:trHeight w:val="300"/>
          <w:jc w:val="center"/>
        </w:trPr>
        <w:tc>
          <w:tcPr>
            <w:tcW w:w="6302" w:type="dxa"/>
            <w:hideMark/>
          </w:tcPr>
          <w:p w14:paraId="089D66A9" w14:textId="77777777" w:rsidR="00394428" w:rsidRPr="00394428" w:rsidRDefault="00394428">
            <w:r w:rsidRPr="00394428">
              <w:t>Integrated diverse perspectives in RPP members</w:t>
            </w:r>
          </w:p>
        </w:tc>
        <w:tc>
          <w:tcPr>
            <w:tcW w:w="7463" w:type="dxa"/>
            <w:hideMark/>
          </w:tcPr>
          <w:p w14:paraId="1978232F" w14:textId="77777777" w:rsidR="00394428" w:rsidRPr="00394428" w:rsidRDefault="00394428">
            <w:r w:rsidRPr="00394428">
              <w:t xml:space="preserve">make concerted efforts to hire and retain staff in LEPs with lived experience. </w:t>
            </w:r>
          </w:p>
        </w:tc>
      </w:tr>
      <w:tr w:rsidR="00394428" w:rsidRPr="00394428" w14:paraId="2123C13D" w14:textId="77777777" w:rsidTr="00765882">
        <w:trPr>
          <w:trHeight w:val="300"/>
          <w:jc w:val="center"/>
        </w:trPr>
        <w:tc>
          <w:tcPr>
            <w:tcW w:w="6302" w:type="dxa"/>
            <w:hideMark/>
          </w:tcPr>
          <w:p w14:paraId="306F9415" w14:textId="77777777" w:rsidR="00394428" w:rsidRPr="00394428" w:rsidRDefault="00394428">
            <w:r w:rsidRPr="00394428">
              <w:t>RPP structure, Head Start Policy Councils</w:t>
            </w:r>
          </w:p>
        </w:tc>
        <w:tc>
          <w:tcPr>
            <w:tcW w:w="7463" w:type="dxa"/>
            <w:hideMark/>
          </w:tcPr>
          <w:p w14:paraId="4390B2AF" w14:textId="77777777" w:rsidR="00394428" w:rsidRPr="00394428" w:rsidRDefault="00394428">
            <w:r w:rsidRPr="00394428">
              <w:t>have more racially, culturally, and linguistically diverse research leaders</w:t>
            </w:r>
          </w:p>
        </w:tc>
      </w:tr>
      <w:tr w:rsidR="00394428" w:rsidRPr="00394428" w14:paraId="266CB903" w14:textId="77777777" w:rsidTr="00765882">
        <w:trPr>
          <w:trHeight w:val="300"/>
          <w:jc w:val="center"/>
        </w:trPr>
        <w:tc>
          <w:tcPr>
            <w:tcW w:w="6302" w:type="dxa"/>
            <w:noWrap/>
            <w:hideMark/>
          </w:tcPr>
          <w:p w14:paraId="73B8F695" w14:textId="77777777" w:rsidR="00394428" w:rsidRPr="00394428" w:rsidRDefault="00394428"/>
        </w:tc>
        <w:tc>
          <w:tcPr>
            <w:tcW w:w="7463" w:type="dxa"/>
            <w:hideMark/>
          </w:tcPr>
          <w:p w14:paraId="19D89F87" w14:textId="77777777" w:rsidR="00394428" w:rsidRPr="00394428" w:rsidRDefault="00394428">
            <w:r w:rsidRPr="00394428">
              <w:t>LEP team LEADS need to reflect lived experience</w:t>
            </w:r>
          </w:p>
        </w:tc>
      </w:tr>
    </w:tbl>
    <w:p w14:paraId="65CD5C28" w14:textId="39F0F8ED" w:rsidR="00394428" w:rsidRDefault="00394428"/>
    <w:tbl>
      <w:tblPr>
        <w:tblStyle w:val="TableGrid"/>
        <w:tblW w:w="0" w:type="auto"/>
        <w:jc w:val="center"/>
        <w:tblLook w:val="04A0" w:firstRow="1" w:lastRow="0" w:firstColumn="1" w:lastColumn="0" w:noHBand="0" w:noVBand="1"/>
      </w:tblPr>
      <w:tblGrid>
        <w:gridCol w:w="5665"/>
        <w:gridCol w:w="8100"/>
      </w:tblGrid>
      <w:tr w:rsidR="00D40515" w:rsidRPr="00394428" w14:paraId="03DDE2FB" w14:textId="77777777" w:rsidTr="007A3EDC">
        <w:trPr>
          <w:trHeight w:val="280"/>
          <w:jc w:val="center"/>
        </w:trPr>
        <w:tc>
          <w:tcPr>
            <w:tcW w:w="13765" w:type="dxa"/>
            <w:gridSpan w:val="2"/>
            <w:shd w:val="clear" w:color="auto" w:fill="8EAADB" w:themeFill="accent1" w:themeFillTint="99"/>
            <w:noWrap/>
            <w:hideMark/>
          </w:tcPr>
          <w:p w14:paraId="6A4F6B8D" w14:textId="7093FC1E" w:rsidR="00D40515" w:rsidRPr="00D40515" w:rsidRDefault="00D40515" w:rsidP="00394428">
            <w:pPr>
              <w:rPr>
                <w:b/>
                <w:bCs/>
              </w:rPr>
            </w:pPr>
            <w:r w:rsidRPr="00394428">
              <w:rPr>
                <w:b/>
                <w:bCs/>
              </w:rPr>
              <w:t>Principle 7: Actively and meaningfully involve community in the identification and prioritization of research questions, etc.</w:t>
            </w:r>
          </w:p>
        </w:tc>
      </w:tr>
      <w:tr w:rsidR="007A3EDC" w:rsidRPr="00394428" w14:paraId="3F88460B" w14:textId="77777777" w:rsidTr="007A3EDC">
        <w:trPr>
          <w:trHeight w:val="300"/>
          <w:jc w:val="center"/>
        </w:trPr>
        <w:tc>
          <w:tcPr>
            <w:tcW w:w="5665" w:type="dxa"/>
            <w:shd w:val="clear" w:color="auto" w:fill="B4C6E7" w:themeFill="accent1" w:themeFillTint="66"/>
            <w:hideMark/>
          </w:tcPr>
          <w:p w14:paraId="72597A18" w14:textId="77777777" w:rsidR="00394428" w:rsidRPr="00394428" w:rsidRDefault="00394428" w:rsidP="00D40515">
            <w:pPr>
              <w:jc w:val="center"/>
            </w:pPr>
            <w:r w:rsidRPr="00394428">
              <w:t>What we've done</w:t>
            </w:r>
          </w:p>
        </w:tc>
        <w:tc>
          <w:tcPr>
            <w:tcW w:w="8100" w:type="dxa"/>
            <w:shd w:val="clear" w:color="auto" w:fill="B4C6E7" w:themeFill="accent1" w:themeFillTint="66"/>
            <w:hideMark/>
          </w:tcPr>
          <w:p w14:paraId="6DADCC6C" w14:textId="77777777" w:rsidR="00394428" w:rsidRPr="00394428" w:rsidRDefault="00394428" w:rsidP="00D40515">
            <w:pPr>
              <w:jc w:val="center"/>
            </w:pPr>
            <w:r w:rsidRPr="00394428">
              <w:t>Do going forward</w:t>
            </w:r>
          </w:p>
        </w:tc>
      </w:tr>
      <w:tr w:rsidR="00394428" w:rsidRPr="00394428" w14:paraId="7CE61013" w14:textId="77777777" w:rsidTr="007A3EDC">
        <w:trPr>
          <w:trHeight w:val="600"/>
          <w:jc w:val="center"/>
        </w:trPr>
        <w:tc>
          <w:tcPr>
            <w:tcW w:w="5665" w:type="dxa"/>
            <w:hideMark/>
          </w:tcPr>
          <w:p w14:paraId="69F3E2BE" w14:textId="77777777" w:rsidR="00394428" w:rsidRPr="00394428" w:rsidRDefault="00394428">
            <w:r w:rsidRPr="00394428">
              <w:t>Some RPPs have included members from the community (i.e. beyond their organization/site).</w:t>
            </w:r>
          </w:p>
        </w:tc>
        <w:tc>
          <w:tcPr>
            <w:tcW w:w="8100" w:type="dxa"/>
            <w:hideMark/>
          </w:tcPr>
          <w:p w14:paraId="4C4E8F8E" w14:textId="77777777" w:rsidR="00394428" w:rsidRPr="00394428" w:rsidRDefault="00394428">
            <w:r w:rsidRPr="00394428">
              <w:t xml:space="preserve">For outreach, assessments, reports, conversations, use plain, accessible language. </w:t>
            </w:r>
          </w:p>
        </w:tc>
      </w:tr>
      <w:tr w:rsidR="00394428" w:rsidRPr="00394428" w14:paraId="392D9DF8" w14:textId="77777777" w:rsidTr="007A3EDC">
        <w:trPr>
          <w:trHeight w:val="600"/>
          <w:jc w:val="center"/>
        </w:trPr>
        <w:tc>
          <w:tcPr>
            <w:tcW w:w="5665" w:type="dxa"/>
            <w:hideMark/>
          </w:tcPr>
          <w:p w14:paraId="2103B2C6" w14:textId="77777777" w:rsidR="00394428" w:rsidRPr="00394428" w:rsidRDefault="00394428">
            <w:r w:rsidRPr="00394428">
              <w:t>Board is representative of community and is involved in planning research (site specific).</w:t>
            </w:r>
          </w:p>
        </w:tc>
        <w:tc>
          <w:tcPr>
            <w:tcW w:w="8100" w:type="dxa"/>
            <w:hideMark/>
          </w:tcPr>
          <w:p w14:paraId="25EE11CD" w14:textId="77777777" w:rsidR="00394428" w:rsidRPr="00394428" w:rsidRDefault="00394428">
            <w:r w:rsidRPr="00394428">
              <w:t>Site specific: started to try to learn more about what families from Somalia want for their children, incorporate their perspectives</w:t>
            </w:r>
          </w:p>
        </w:tc>
      </w:tr>
      <w:tr w:rsidR="00394428" w:rsidRPr="00394428" w14:paraId="64D10DEE" w14:textId="77777777" w:rsidTr="007A3EDC">
        <w:trPr>
          <w:trHeight w:val="600"/>
          <w:jc w:val="center"/>
        </w:trPr>
        <w:tc>
          <w:tcPr>
            <w:tcW w:w="5665" w:type="dxa"/>
            <w:hideMark/>
          </w:tcPr>
          <w:p w14:paraId="26120B49" w14:textId="77777777" w:rsidR="00394428" w:rsidRPr="00394428" w:rsidRDefault="00394428">
            <w:r w:rsidRPr="00394428">
              <w:t>CARES moving forward with parent inclusion including stipends.</w:t>
            </w:r>
          </w:p>
        </w:tc>
        <w:tc>
          <w:tcPr>
            <w:tcW w:w="8100" w:type="dxa"/>
            <w:hideMark/>
          </w:tcPr>
          <w:p w14:paraId="1D47C158" w14:textId="77777777" w:rsidR="00394428" w:rsidRPr="00394428" w:rsidRDefault="00394428">
            <w:r w:rsidRPr="00394428">
              <w:t xml:space="preserve">Reflexivity. Consider can we be in partnership with community without spending substantive time IN the building and with those doing the on-the-ground work. </w:t>
            </w:r>
          </w:p>
        </w:tc>
      </w:tr>
      <w:tr w:rsidR="00394428" w:rsidRPr="00394428" w14:paraId="1E39B254" w14:textId="77777777" w:rsidTr="007A3EDC">
        <w:trPr>
          <w:trHeight w:val="600"/>
          <w:jc w:val="center"/>
        </w:trPr>
        <w:tc>
          <w:tcPr>
            <w:tcW w:w="5665" w:type="dxa"/>
            <w:noWrap/>
            <w:hideMark/>
          </w:tcPr>
          <w:p w14:paraId="43104FCF" w14:textId="77777777" w:rsidR="00394428" w:rsidRPr="00394428" w:rsidRDefault="00394428"/>
        </w:tc>
        <w:tc>
          <w:tcPr>
            <w:tcW w:w="8100" w:type="dxa"/>
            <w:hideMark/>
          </w:tcPr>
          <w:p w14:paraId="63D284B3" w14:textId="77777777" w:rsidR="00394428" w:rsidRPr="00394428" w:rsidRDefault="00394428">
            <w:r w:rsidRPr="00394428">
              <w:t>Consider and be intentional about how do LEPs/research partners build awareness and interest among "community".</w:t>
            </w:r>
          </w:p>
        </w:tc>
      </w:tr>
      <w:tr w:rsidR="00394428" w:rsidRPr="00394428" w14:paraId="7269CF2E" w14:textId="77777777" w:rsidTr="007A3EDC">
        <w:trPr>
          <w:trHeight w:val="300"/>
          <w:jc w:val="center"/>
        </w:trPr>
        <w:tc>
          <w:tcPr>
            <w:tcW w:w="5665" w:type="dxa"/>
            <w:noWrap/>
            <w:hideMark/>
          </w:tcPr>
          <w:p w14:paraId="267AF830" w14:textId="77777777" w:rsidR="00394428" w:rsidRPr="00394428" w:rsidRDefault="00394428"/>
        </w:tc>
        <w:tc>
          <w:tcPr>
            <w:tcW w:w="8100" w:type="dxa"/>
            <w:hideMark/>
          </w:tcPr>
          <w:p w14:paraId="569021B4" w14:textId="77777777" w:rsidR="00394428" w:rsidRPr="00394428" w:rsidRDefault="00394428">
            <w:r w:rsidRPr="00394428">
              <w:t xml:space="preserve">Move beyond 'involvement' which still sounds like it centers researchers and our agendas. </w:t>
            </w:r>
          </w:p>
        </w:tc>
      </w:tr>
      <w:tr w:rsidR="00394428" w:rsidRPr="00394428" w14:paraId="736101E9" w14:textId="77777777" w:rsidTr="007A3EDC">
        <w:trPr>
          <w:trHeight w:val="900"/>
          <w:jc w:val="center"/>
        </w:trPr>
        <w:tc>
          <w:tcPr>
            <w:tcW w:w="5665" w:type="dxa"/>
            <w:noWrap/>
            <w:hideMark/>
          </w:tcPr>
          <w:p w14:paraId="603DFAEA" w14:textId="77777777" w:rsidR="00394428" w:rsidRPr="00394428" w:rsidRDefault="00394428"/>
        </w:tc>
        <w:tc>
          <w:tcPr>
            <w:tcW w:w="8100" w:type="dxa"/>
            <w:hideMark/>
          </w:tcPr>
          <w:p w14:paraId="44CFCFBB" w14:textId="77777777" w:rsidR="00394428" w:rsidRPr="00394428" w:rsidRDefault="00394428">
            <w:r w:rsidRPr="00394428">
              <w:t>Community partners can be involved in different ways/phases in the research process. Some examples: identify questions, learning about and implementing survey or interview methods, analyzing the data, co-interpretation...</w:t>
            </w:r>
          </w:p>
        </w:tc>
      </w:tr>
      <w:tr w:rsidR="00394428" w:rsidRPr="00394428" w14:paraId="48DFABCA" w14:textId="77777777" w:rsidTr="007A3EDC">
        <w:trPr>
          <w:trHeight w:val="300"/>
          <w:jc w:val="center"/>
        </w:trPr>
        <w:tc>
          <w:tcPr>
            <w:tcW w:w="5665" w:type="dxa"/>
            <w:noWrap/>
            <w:hideMark/>
          </w:tcPr>
          <w:p w14:paraId="6B9344B3" w14:textId="77777777" w:rsidR="00394428" w:rsidRPr="00394428" w:rsidRDefault="00394428"/>
        </w:tc>
        <w:tc>
          <w:tcPr>
            <w:tcW w:w="8100" w:type="dxa"/>
            <w:hideMark/>
          </w:tcPr>
          <w:p w14:paraId="0BBF6704" w14:textId="77777777" w:rsidR="00394428" w:rsidRPr="00394428" w:rsidRDefault="00394428">
            <w:r w:rsidRPr="00394428">
              <w:t>Determine requirement for community assessment.</w:t>
            </w:r>
          </w:p>
        </w:tc>
      </w:tr>
      <w:tr w:rsidR="00394428" w:rsidRPr="00394428" w14:paraId="351D0267" w14:textId="77777777" w:rsidTr="007A3EDC">
        <w:trPr>
          <w:trHeight w:val="600"/>
          <w:jc w:val="center"/>
        </w:trPr>
        <w:tc>
          <w:tcPr>
            <w:tcW w:w="5665" w:type="dxa"/>
            <w:noWrap/>
            <w:hideMark/>
          </w:tcPr>
          <w:p w14:paraId="47CE4C15" w14:textId="77777777" w:rsidR="00394428" w:rsidRPr="00394428" w:rsidRDefault="00394428"/>
        </w:tc>
        <w:tc>
          <w:tcPr>
            <w:tcW w:w="8100" w:type="dxa"/>
            <w:hideMark/>
          </w:tcPr>
          <w:p w14:paraId="5049AA74" w14:textId="77777777" w:rsidR="00394428" w:rsidRPr="00394428" w:rsidRDefault="00394428">
            <w:r w:rsidRPr="00394428">
              <w:t>Consider learning more about CPAR (community participatory action research) methods as a Network to inform the work of our RPPs</w:t>
            </w:r>
          </w:p>
        </w:tc>
      </w:tr>
      <w:tr w:rsidR="00394428" w:rsidRPr="00394428" w14:paraId="62A1C577" w14:textId="77777777" w:rsidTr="007A3EDC">
        <w:trPr>
          <w:trHeight w:val="300"/>
          <w:jc w:val="center"/>
        </w:trPr>
        <w:tc>
          <w:tcPr>
            <w:tcW w:w="5665" w:type="dxa"/>
            <w:noWrap/>
            <w:hideMark/>
          </w:tcPr>
          <w:p w14:paraId="34F1F03A" w14:textId="77777777" w:rsidR="00394428" w:rsidRPr="00394428" w:rsidRDefault="00394428"/>
        </w:tc>
        <w:tc>
          <w:tcPr>
            <w:tcW w:w="8100" w:type="dxa"/>
            <w:hideMark/>
          </w:tcPr>
          <w:p w14:paraId="4099AD7F" w14:textId="77777777" w:rsidR="00394428" w:rsidRPr="00394428" w:rsidRDefault="00394428">
            <w:r w:rsidRPr="00394428">
              <w:t xml:space="preserve">Define community or provide examples. </w:t>
            </w:r>
          </w:p>
        </w:tc>
      </w:tr>
      <w:tr w:rsidR="00394428" w:rsidRPr="00394428" w14:paraId="3F330EF2" w14:textId="77777777" w:rsidTr="007A3EDC">
        <w:trPr>
          <w:trHeight w:val="300"/>
          <w:jc w:val="center"/>
        </w:trPr>
        <w:tc>
          <w:tcPr>
            <w:tcW w:w="5665" w:type="dxa"/>
            <w:noWrap/>
            <w:hideMark/>
          </w:tcPr>
          <w:p w14:paraId="73214862" w14:textId="77777777" w:rsidR="00394428" w:rsidRPr="00394428" w:rsidRDefault="00394428"/>
        </w:tc>
        <w:tc>
          <w:tcPr>
            <w:tcW w:w="8100" w:type="dxa"/>
            <w:hideMark/>
          </w:tcPr>
          <w:p w14:paraId="5EE2D5DB" w14:textId="77777777" w:rsidR="00394428" w:rsidRPr="00394428" w:rsidRDefault="00394428">
            <w:r w:rsidRPr="00394428">
              <w:t>Think broadly about community and who is involved (beyond parents).</w:t>
            </w:r>
          </w:p>
        </w:tc>
      </w:tr>
    </w:tbl>
    <w:p w14:paraId="6C8A5FAE" w14:textId="0D3F64DE" w:rsidR="00394428" w:rsidRDefault="00394428"/>
    <w:tbl>
      <w:tblPr>
        <w:tblStyle w:val="TableGrid"/>
        <w:tblW w:w="0" w:type="auto"/>
        <w:jc w:val="center"/>
        <w:tblLook w:val="04A0" w:firstRow="1" w:lastRow="0" w:firstColumn="1" w:lastColumn="0" w:noHBand="0" w:noVBand="1"/>
      </w:tblPr>
      <w:tblGrid>
        <w:gridCol w:w="7470"/>
        <w:gridCol w:w="6205"/>
      </w:tblGrid>
      <w:tr w:rsidR="00D40515" w:rsidRPr="00394428" w14:paraId="37CEEAD6" w14:textId="77777777" w:rsidTr="007A3EDC">
        <w:trPr>
          <w:trHeight w:val="280"/>
          <w:jc w:val="center"/>
        </w:trPr>
        <w:tc>
          <w:tcPr>
            <w:tcW w:w="13675" w:type="dxa"/>
            <w:gridSpan w:val="2"/>
            <w:shd w:val="clear" w:color="auto" w:fill="F4B083" w:themeFill="accent2" w:themeFillTint="99"/>
            <w:noWrap/>
            <w:hideMark/>
          </w:tcPr>
          <w:p w14:paraId="70ACFF66" w14:textId="4E896E03" w:rsidR="00D40515" w:rsidRPr="00D40515" w:rsidRDefault="00D40515">
            <w:pPr>
              <w:rPr>
                <w:b/>
                <w:bCs/>
              </w:rPr>
            </w:pPr>
            <w:r w:rsidRPr="00394428">
              <w:rPr>
                <w:b/>
                <w:bCs/>
              </w:rPr>
              <w:t>Principle 8: Examine whether the measures and assessments used the data collected are culturally relevant and meaningful</w:t>
            </w:r>
          </w:p>
        </w:tc>
      </w:tr>
      <w:tr w:rsidR="00394428" w:rsidRPr="00394428" w14:paraId="2987750A" w14:textId="77777777" w:rsidTr="007A3EDC">
        <w:trPr>
          <w:trHeight w:val="300"/>
          <w:jc w:val="center"/>
        </w:trPr>
        <w:tc>
          <w:tcPr>
            <w:tcW w:w="7470" w:type="dxa"/>
            <w:shd w:val="clear" w:color="auto" w:fill="F7CAAC" w:themeFill="accent2" w:themeFillTint="66"/>
            <w:hideMark/>
          </w:tcPr>
          <w:p w14:paraId="1813D41C" w14:textId="77777777" w:rsidR="00394428" w:rsidRPr="00394428" w:rsidRDefault="00394428" w:rsidP="00D40515">
            <w:pPr>
              <w:jc w:val="center"/>
            </w:pPr>
            <w:r w:rsidRPr="00394428">
              <w:t>What we've done</w:t>
            </w:r>
          </w:p>
        </w:tc>
        <w:tc>
          <w:tcPr>
            <w:tcW w:w="6205" w:type="dxa"/>
            <w:shd w:val="clear" w:color="auto" w:fill="F7CAAC" w:themeFill="accent2" w:themeFillTint="66"/>
            <w:hideMark/>
          </w:tcPr>
          <w:p w14:paraId="4BBCEAC5" w14:textId="77777777" w:rsidR="00394428" w:rsidRPr="00394428" w:rsidRDefault="00394428" w:rsidP="00D40515">
            <w:pPr>
              <w:jc w:val="center"/>
            </w:pPr>
            <w:r w:rsidRPr="00394428">
              <w:t>Do going forward</w:t>
            </w:r>
          </w:p>
        </w:tc>
      </w:tr>
      <w:tr w:rsidR="00394428" w:rsidRPr="00394428" w14:paraId="72BD77C1" w14:textId="77777777" w:rsidTr="007A3EDC">
        <w:trPr>
          <w:trHeight w:val="300"/>
          <w:jc w:val="center"/>
        </w:trPr>
        <w:tc>
          <w:tcPr>
            <w:tcW w:w="7470" w:type="dxa"/>
            <w:hideMark/>
          </w:tcPr>
          <w:p w14:paraId="4CA1C292" w14:textId="77777777" w:rsidR="00394428" w:rsidRPr="00394428" w:rsidRDefault="00394428">
            <w:r w:rsidRPr="00394428">
              <w:t xml:space="preserve">(Winnebago) </w:t>
            </w:r>
            <w:proofErr w:type="spellStart"/>
            <w:r w:rsidRPr="00394428">
              <w:t>Hochunk</w:t>
            </w:r>
            <w:proofErr w:type="spellEnd"/>
            <w:r w:rsidRPr="00394428">
              <w:t xml:space="preserve"> language use observation</w:t>
            </w:r>
          </w:p>
        </w:tc>
        <w:tc>
          <w:tcPr>
            <w:tcW w:w="6205" w:type="dxa"/>
            <w:hideMark/>
          </w:tcPr>
          <w:p w14:paraId="74B22EE2" w14:textId="77777777" w:rsidR="00394428" w:rsidRPr="00394428" w:rsidRDefault="00394428">
            <w:r w:rsidRPr="00394428">
              <w:t>How to improve language in parent survey to better serve families from other cultural backgrounds.</w:t>
            </w:r>
          </w:p>
        </w:tc>
      </w:tr>
      <w:tr w:rsidR="00394428" w:rsidRPr="00394428" w14:paraId="08046786" w14:textId="77777777" w:rsidTr="007A3EDC">
        <w:trPr>
          <w:trHeight w:val="600"/>
          <w:jc w:val="center"/>
        </w:trPr>
        <w:tc>
          <w:tcPr>
            <w:tcW w:w="7470" w:type="dxa"/>
            <w:hideMark/>
          </w:tcPr>
          <w:p w14:paraId="69A8176E" w14:textId="77777777" w:rsidR="00394428" w:rsidRPr="00394428" w:rsidRDefault="00394428">
            <w:r w:rsidRPr="00394428">
              <w:t>Have added race/ethnicity items to parent interview/surveys and staff survey</w:t>
            </w:r>
          </w:p>
        </w:tc>
        <w:tc>
          <w:tcPr>
            <w:tcW w:w="6205" w:type="dxa"/>
            <w:hideMark/>
          </w:tcPr>
          <w:p w14:paraId="7097BB96" w14:textId="77777777" w:rsidR="00394428" w:rsidRPr="00394428" w:rsidRDefault="00394428">
            <w:r w:rsidRPr="00394428">
              <w:t xml:space="preserve">Pilot the ACSES measure </w:t>
            </w:r>
          </w:p>
        </w:tc>
      </w:tr>
      <w:tr w:rsidR="00394428" w:rsidRPr="00394428" w14:paraId="637419FA" w14:textId="77777777" w:rsidTr="007A3EDC">
        <w:trPr>
          <w:trHeight w:val="300"/>
          <w:jc w:val="center"/>
        </w:trPr>
        <w:tc>
          <w:tcPr>
            <w:tcW w:w="7470" w:type="dxa"/>
            <w:hideMark/>
          </w:tcPr>
          <w:p w14:paraId="2C04473D" w14:textId="77777777" w:rsidR="00394428" w:rsidRPr="00394428" w:rsidRDefault="00394428">
            <w:r w:rsidRPr="00394428">
              <w:t>Native American cultural classroom observation (FACES)</w:t>
            </w:r>
          </w:p>
        </w:tc>
        <w:tc>
          <w:tcPr>
            <w:tcW w:w="6205" w:type="dxa"/>
            <w:hideMark/>
          </w:tcPr>
          <w:p w14:paraId="3B2DB48B" w14:textId="77777777" w:rsidR="00394428" w:rsidRPr="00394428" w:rsidRDefault="00394428">
            <w:r w:rsidRPr="00394428">
              <w:t> </w:t>
            </w:r>
          </w:p>
        </w:tc>
      </w:tr>
      <w:tr w:rsidR="00394428" w:rsidRPr="00394428" w14:paraId="6B0EBC09" w14:textId="77777777" w:rsidTr="007A3EDC">
        <w:trPr>
          <w:trHeight w:val="300"/>
          <w:jc w:val="center"/>
        </w:trPr>
        <w:tc>
          <w:tcPr>
            <w:tcW w:w="7470" w:type="dxa"/>
            <w:hideMark/>
          </w:tcPr>
          <w:p w14:paraId="781571B8" w14:textId="77777777" w:rsidR="00394428" w:rsidRPr="00394428" w:rsidRDefault="00394428">
            <w:r w:rsidRPr="00394428">
              <w:t xml:space="preserve">Have removed measures that were not successful </w:t>
            </w:r>
          </w:p>
        </w:tc>
        <w:tc>
          <w:tcPr>
            <w:tcW w:w="6205" w:type="dxa"/>
            <w:hideMark/>
          </w:tcPr>
          <w:p w14:paraId="69B8A13E" w14:textId="77777777" w:rsidR="00394428" w:rsidRPr="00394428" w:rsidRDefault="00394428">
            <w:r w:rsidRPr="00394428">
              <w:t> </w:t>
            </w:r>
          </w:p>
        </w:tc>
      </w:tr>
      <w:tr w:rsidR="00394428" w:rsidRPr="00394428" w14:paraId="4D535258" w14:textId="77777777" w:rsidTr="007A3EDC">
        <w:trPr>
          <w:trHeight w:val="350"/>
          <w:jc w:val="center"/>
        </w:trPr>
        <w:tc>
          <w:tcPr>
            <w:tcW w:w="7470" w:type="dxa"/>
            <w:hideMark/>
          </w:tcPr>
          <w:p w14:paraId="2F50906B" w14:textId="77777777" w:rsidR="00394428" w:rsidRPr="00394428" w:rsidRDefault="00394428">
            <w:r w:rsidRPr="00394428">
              <w:t>Specific family culture survey in addition to Educare family surveys</w:t>
            </w:r>
          </w:p>
        </w:tc>
        <w:tc>
          <w:tcPr>
            <w:tcW w:w="6205" w:type="dxa"/>
            <w:hideMark/>
          </w:tcPr>
          <w:p w14:paraId="40C1291F" w14:textId="77777777" w:rsidR="00394428" w:rsidRPr="00394428" w:rsidRDefault="00394428">
            <w:r w:rsidRPr="00394428">
              <w:t> </w:t>
            </w:r>
          </w:p>
        </w:tc>
      </w:tr>
    </w:tbl>
    <w:p w14:paraId="540D539E" w14:textId="225F5942" w:rsidR="00394428" w:rsidRDefault="00394428"/>
    <w:tbl>
      <w:tblPr>
        <w:tblStyle w:val="TableGrid"/>
        <w:tblW w:w="0" w:type="auto"/>
        <w:jc w:val="center"/>
        <w:tblLook w:val="04A0" w:firstRow="1" w:lastRow="0" w:firstColumn="1" w:lastColumn="0" w:noHBand="0" w:noVBand="1"/>
      </w:tblPr>
      <w:tblGrid>
        <w:gridCol w:w="8945"/>
        <w:gridCol w:w="4730"/>
      </w:tblGrid>
      <w:tr w:rsidR="00D40515" w:rsidRPr="00394428" w14:paraId="03B99A65" w14:textId="77777777" w:rsidTr="007A3EDC">
        <w:trPr>
          <w:trHeight w:val="280"/>
          <w:jc w:val="center"/>
        </w:trPr>
        <w:tc>
          <w:tcPr>
            <w:tcW w:w="13675" w:type="dxa"/>
            <w:gridSpan w:val="2"/>
            <w:shd w:val="clear" w:color="auto" w:fill="A8D08D" w:themeFill="accent6" w:themeFillTint="99"/>
            <w:noWrap/>
            <w:hideMark/>
          </w:tcPr>
          <w:p w14:paraId="05EA2C7E" w14:textId="334F1815" w:rsidR="00D40515" w:rsidRPr="00D40515" w:rsidRDefault="00D40515">
            <w:pPr>
              <w:rPr>
                <w:b/>
                <w:bCs/>
              </w:rPr>
            </w:pPr>
            <w:r w:rsidRPr="00394428">
              <w:rPr>
                <w:b/>
                <w:bCs/>
              </w:rPr>
              <w:t>Principle 9:When conducting quantitative statistical analyses, examine group differences in context</w:t>
            </w:r>
          </w:p>
        </w:tc>
      </w:tr>
      <w:tr w:rsidR="00394428" w:rsidRPr="00394428" w14:paraId="2C654A97" w14:textId="77777777" w:rsidTr="007A3EDC">
        <w:trPr>
          <w:trHeight w:val="300"/>
          <w:jc w:val="center"/>
        </w:trPr>
        <w:tc>
          <w:tcPr>
            <w:tcW w:w="8945" w:type="dxa"/>
            <w:shd w:val="clear" w:color="auto" w:fill="C5E0B3" w:themeFill="accent6" w:themeFillTint="66"/>
            <w:hideMark/>
          </w:tcPr>
          <w:p w14:paraId="0264C626" w14:textId="77777777" w:rsidR="00394428" w:rsidRPr="00394428" w:rsidRDefault="00394428" w:rsidP="00D40515">
            <w:pPr>
              <w:jc w:val="center"/>
            </w:pPr>
            <w:r w:rsidRPr="00394428">
              <w:t>What we've done</w:t>
            </w:r>
          </w:p>
        </w:tc>
        <w:tc>
          <w:tcPr>
            <w:tcW w:w="4730" w:type="dxa"/>
            <w:shd w:val="clear" w:color="auto" w:fill="C5E0B3" w:themeFill="accent6" w:themeFillTint="66"/>
            <w:hideMark/>
          </w:tcPr>
          <w:p w14:paraId="6F124EC8" w14:textId="77777777" w:rsidR="00394428" w:rsidRPr="00394428" w:rsidRDefault="00394428" w:rsidP="00D40515">
            <w:pPr>
              <w:jc w:val="center"/>
            </w:pPr>
            <w:r w:rsidRPr="00394428">
              <w:t>Do going forward</w:t>
            </w:r>
          </w:p>
        </w:tc>
      </w:tr>
      <w:tr w:rsidR="00394428" w:rsidRPr="00394428" w14:paraId="19D130AB" w14:textId="77777777" w:rsidTr="007A3EDC">
        <w:trPr>
          <w:trHeight w:val="600"/>
          <w:jc w:val="center"/>
        </w:trPr>
        <w:tc>
          <w:tcPr>
            <w:tcW w:w="8945" w:type="dxa"/>
            <w:hideMark/>
          </w:tcPr>
          <w:p w14:paraId="44EB5E0B" w14:textId="77777777" w:rsidR="00394428" w:rsidRPr="00394428" w:rsidRDefault="00394428">
            <w:r w:rsidRPr="00394428">
              <w:t>Analyses conducted within schools to look at different age groups and linguistic experiences.</w:t>
            </w:r>
          </w:p>
        </w:tc>
        <w:tc>
          <w:tcPr>
            <w:tcW w:w="4730" w:type="dxa"/>
            <w:hideMark/>
          </w:tcPr>
          <w:p w14:paraId="1483A803" w14:textId="77777777" w:rsidR="00394428" w:rsidRPr="00394428" w:rsidRDefault="00394428">
            <w:r w:rsidRPr="00394428">
              <w:t>Consider positionality in quantitative analyses (not just qual)</w:t>
            </w:r>
          </w:p>
        </w:tc>
      </w:tr>
      <w:tr w:rsidR="00394428" w:rsidRPr="00394428" w14:paraId="4D80321C" w14:textId="77777777" w:rsidTr="007A3EDC">
        <w:trPr>
          <w:trHeight w:val="404"/>
          <w:jc w:val="center"/>
        </w:trPr>
        <w:tc>
          <w:tcPr>
            <w:tcW w:w="8945" w:type="dxa"/>
            <w:hideMark/>
          </w:tcPr>
          <w:p w14:paraId="0944BEBB" w14:textId="77777777" w:rsidR="00394428" w:rsidRPr="00394428" w:rsidRDefault="00394428">
            <w:r w:rsidRPr="00394428">
              <w:t>Have looked at race and language as moderators and descriptively looked at subgroups</w:t>
            </w:r>
          </w:p>
        </w:tc>
        <w:tc>
          <w:tcPr>
            <w:tcW w:w="4730" w:type="dxa"/>
            <w:hideMark/>
          </w:tcPr>
          <w:p w14:paraId="2D55BEA9" w14:textId="77777777" w:rsidR="00394428" w:rsidRPr="00394428" w:rsidRDefault="00394428">
            <w:r w:rsidRPr="00394428">
              <w:t> </w:t>
            </w:r>
          </w:p>
        </w:tc>
      </w:tr>
      <w:tr w:rsidR="00394428" w:rsidRPr="00394428" w14:paraId="5AB068BB" w14:textId="77777777" w:rsidTr="007A3EDC">
        <w:trPr>
          <w:trHeight w:val="900"/>
          <w:jc w:val="center"/>
        </w:trPr>
        <w:tc>
          <w:tcPr>
            <w:tcW w:w="8945" w:type="dxa"/>
            <w:hideMark/>
          </w:tcPr>
          <w:p w14:paraId="4A0F3869" w14:textId="77777777" w:rsidR="00394428" w:rsidRPr="00394428" w:rsidRDefault="00394428">
            <w:r w:rsidRPr="00394428">
              <w:t>Conduct within group analyses to identify supportive practices within groups rather than comparing across groups (which often reinforces differences rooted in systemic inequities).</w:t>
            </w:r>
          </w:p>
        </w:tc>
        <w:tc>
          <w:tcPr>
            <w:tcW w:w="4730" w:type="dxa"/>
            <w:hideMark/>
          </w:tcPr>
          <w:p w14:paraId="44F3DEA0" w14:textId="77777777" w:rsidR="00394428" w:rsidRPr="00394428" w:rsidRDefault="00394428">
            <w:r w:rsidRPr="00394428">
              <w:t> </w:t>
            </w:r>
          </w:p>
        </w:tc>
      </w:tr>
    </w:tbl>
    <w:p w14:paraId="3EEFF90A" w14:textId="09C1BF09" w:rsidR="00394428" w:rsidRDefault="00394428"/>
    <w:p w14:paraId="68CA61F5" w14:textId="371CDBDB" w:rsidR="007A3EDC" w:rsidRDefault="007A3EDC"/>
    <w:p w14:paraId="692B30F4" w14:textId="3901FD06" w:rsidR="007A3EDC" w:rsidRDefault="007A3EDC"/>
    <w:p w14:paraId="1C5496BD" w14:textId="7427960A" w:rsidR="007A3EDC" w:rsidRDefault="007A3EDC"/>
    <w:p w14:paraId="2DB4057B" w14:textId="6E42FF4C" w:rsidR="007A3EDC" w:rsidRDefault="007A3EDC"/>
    <w:p w14:paraId="1B48E89E" w14:textId="5710BF5A" w:rsidR="007A3EDC" w:rsidRDefault="007A3EDC"/>
    <w:p w14:paraId="3889C440" w14:textId="183A9BF3" w:rsidR="007A3EDC" w:rsidRDefault="007A3EDC"/>
    <w:p w14:paraId="47BB0E95" w14:textId="77777777" w:rsidR="007A3EDC" w:rsidRDefault="007A3EDC"/>
    <w:tbl>
      <w:tblPr>
        <w:tblStyle w:val="TableGrid"/>
        <w:tblW w:w="0" w:type="auto"/>
        <w:jc w:val="center"/>
        <w:tblLook w:val="04A0" w:firstRow="1" w:lastRow="0" w:firstColumn="1" w:lastColumn="0" w:noHBand="0" w:noVBand="1"/>
      </w:tblPr>
      <w:tblGrid>
        <w:gridCol w:w="6840"/>
        <w:gridCol w:w="6745"/>
      </w:tblGrid>
      <w:tr w:rsidR="00D40515" w:rsidRPr="00394428" w14:paraId="0F25966A" w14:textId="77777777" w:rsidTr="007A3EDC">
        <w:trPr>
          <w:trHeight w:val="280"/>
          <w:jc w:val="center"/>
        </w:trPr>
        <w:tc>
          <w:tcPr>
            <w:tcW w:w="13585" w:type="dxa"/>
            <w:gridSpan w:val="2"/>
            <w:shd w:val="clear" w:color="auto" w:fill="B5A6FF"/>
            <w:noWrap/>
            <w:hideMark/>
          </w:tcPr>
          <w:p w14:paraId="5D1F26EF" w14:textId="727A9581" w:rsidR="00D40515" w:rsidRPr="00D40515" w:rsidRDefault="00D40515">
            <w:pPr>
              <w:rPr>
                <w:b/>
                <w:bCs/>
              </w:rPr>
            </w:pPr>
            <w:r w:rsidRPr="00394428">
              <w:rPr>
                <w:b/>
                <w:bCs/>
              </w:rPr>
              <w:t>Principle 10: Understand, acknowledge address  positionality &amp; bias in design, conduct, interpret, disseminate research</w:t>
            </w:r>
          </w:p>
        </w:tc>
      </w:tr>
      <w:tr w:rsidR="00394428" w:rsidRPr="00394428" w14:paraId="71A3C76A" w14:textId="77777777" w:rsidTr="007A3EDC">
        <w:trPr>
          <w:trHeight w:val="300"/>
          <w:jc w:val="center"/>
        </w:trPr>
        <w:tc>
          <w:tcPr>
            <w:tcW w:w="6840" w:type="dxa"/>
            <w:shd w:val="clear" w:color="auto" w:fill="F6DBFF"/>
            <w:hideMark/>
          </w:tcPr>
          <w:p w14:paraId="30081017" w14:textId="77777777" w:rsidR="00394428" w:rsidRPr="00394428" w:rsidRDefault="00394428" w:rsidP="00D40515">
            <w:pPr>
              <w:jc w:val="center"/>
            </w:pPr>
            <w:r w:rsidRPr="00394428">
              <w:t>What we've done.</w:t>
            </w:r>
          </w:p>
        </w:tc>
        <w:tc>
          <w:tcPr>
            <w:tcW w:w="6745" w:type="dxa"/>
            <w:shd w:val="clear" w:color="auto" w:fill="F6DBFF"/>
            <w:hideMark/>
          </w:tcPr>
          <w:p w14:paraId="405E02F2" w14:textId="77777777" w:rsidR="00394428" w:rsidRPr="00394428" w:rsidRDefault="00394428" w:rsidP="00D40515">
            <w:pPr>
              <w:jc w:val="center"/>
            </w:pPr>
            <w:r w:rsidRPr="00394428">
              <w:t>Do going forward.</w:t>
            </w:r>
          </w:p>
        </w:tc>
      </w:tr>
      <w:tr w:rsidR="00394428" w:rsidRPr="00394428" w14:paraId="2005EE2B" w14:textId="77777777" w:rsidTr="007A3EDC">
        <w:trPr>
          <w:trHeight w:val="900"/>
          <w:jc w:val="center"/>
        </w:trPr>
        <w:tc>
          <w:tcPr>
            <w:tcW w:w="6840" w:type="dxa"/>
            <w:hideMark/>
          </w:tcPr>
          <w:p w14:paraId="332634FB" w14:textId="77777777" w:rsidR="00394428" w:rsidRPr="00394428" w:rsidRDefault="00394428">
            <w:r w:rsidRPr="00394428">
              <w:t>Pilot of ACSES in some Educare schools. Also Buffet Early Childhood Institute used CLASS videos and recoded using the ACSES (manuscript accepted - publication pending).</w:t>
            </w:r>
          </w:p>
        </w:tc>
        <w:tc>
          <w:tcPr>
            <w:tcW w:w="6745" w:type="dxa"/>
            <w:hideMark/>
          </w:tcPr>
          <w:p w14:paraId="5BCB443E" w14:textId="77777777" w:rsidR="00394428" w:rsidRPr="00394428" w:rsidRDefault="00394428">
            <w:r w:rsidRPr="00394428">
              <w:t xml:space="preserve">Review translation of parent survey and address items where families are unclear.   </w:t>
            </w:r>
          </w:p>
        </w:tc>
      </w:tr>
      <w:tr w:rsidR="00394428" w:rsidRPr="00394428" w14:paraId="77B9486B" w14:textId="77777777" w:rsidTr="007A3EDC">
        <w:trPr>
          <w:trHeight w:val="600"/>
          <w:jc w:val="center"/>
        </w:trPr>
        <w:tc>
          <w:tcPr>
            <w:tcW w:w="6840" w:type="dxa"/>
            <w:hideMark/>
          </w:tcPr>
          <w:p w14:paraId="1E8EB3D3" w14:textId="77777777" w:rsidR="00394428" w:rsidRPr="00394428" w:rsidRDefault="00394428">
            <w:r w:rsidRPr="00394428">
              <w:t>Continue to engage in LEP CoP racial equity work (2 years and counting)</w:t>
            </w:r>
          </w:p>
        </w:tc>
        <w:tc>
          <w:tcPr>
            <w:tcW w:w="6745" w:type="dxa"/>
            <w:hideMark/>
          </w:tcPr>
          <w:p w14:paraId="63957513" w14:textId="77777777" w:rsidR="00394428" w:rsidRPr="00394428" w:rsidRDefault="00394428">
            <w:r w:rsidRPr="00394428">
              <w:t>Include and invest in culturally responsive measures (e.g., cultural observations from FACES is used at Educare Winnebago).</w:t>
            </w:r>
          </w:p>
        </w:tc>
      </w:tr>
      <w:tr w:rsidR="00394428" w:rsidRPr="00394428" w14:paraId="791DE603" w14:textId="77777777" w:rsidTr="007A3EDC">
        <w:trPr>
          <w:trHeight w:val="1200"/>
          <w:jc w:val="center"/>
        </w:trPr>
        <w:tc>
          <w:tcPr>
            <w:tcW w:w="6840" w:type="dxa"/>
            <w:hideMark/>
          </w:tcPr>
          <w:p w14:paraId="1A1C2E01" w14:textId="77777777" w:rsidR="00394428" w:rsidRPr="00394428" w:rsidRDefault="00394428">
            <w:r w:rsidRPr="00394428">
              <w:t xml:space="preserve">For interpretation - the RPP has been engaging staff and families in looking at and making meaning of data as the Educare Seattle LEP team. </w:t>
            </w:r>
          </w:p>
        </w:tc>
        <w:tc>
          <w:tcPr>
            <w:tcW w:w="6745" w:type="dxa"/>
            <w:hideMark/>
          </w:tcPr>
          <w:p w14:paraId="461D9D07" w14:textId="77777777" w:rsidR="00394428" w:rsidRPr="00394428" w:rsidRDefault="00394428">
            <w:r w:rsidRPr="00394428">
              <w:t xml:space="preserve">We are working on positionality statements for each researcher to share with our community so that we are sharing biases and background of each research staff member and where we are coming from when doing this research. Two ways we are considering how to share is possibly through a newsletter/email bulletin or to include an attachment to reports </w:t>
            </w:r>
            <w:proofErr w:type="spellStart"/>
            <w:r w:rsidRPr="00394428">
              <w:t>etc</w:t>
            </w:r>
            <w:proofErr w:type="spellEnd"/>
            <w:r w:rsidRPr="00394428">
              <w:t>, that has the short blurbs etc.</w:t>
            </w:r>
          </w:p>
        </w:tc>
      </w:tr>
      <w:tr w:rsidR="00394428" w:rsidRPr="00394428" w14:paraId="604D2F0A" w14:textId="77777777" w:rsidTr="007A3EDC">
        <w:trPr>
          <w:trHeight w:val="701"/>
          <w:jc w:val="center"/>
        </w:trPr>
        <w:tc>
          <w:tcPr>
            <w:tcW w:w="6840" w:type="dxa"/>
            <w:hideMark/>
          </w:tcPr>
          <w:p w14:paraId="0B0E0471" w14:textId="77777777" w:rsidR="00394428" w:rsidRPr="00394428" w:rsidRDefault="00394428">
            <w:r w:rsidRPr="00394428">
              <w:t xml:space="preserve">Make positionality statements when engaging in data discussions with program staff and leadership (e.g., data dialogues) </w:t>
            </w:r>
          </w:p>
        </w:tc>
        <w:tc>
          <w:tcPr>
            <w:tcW w:w="6745" w:type="dxa"/>
            <w:hideMark/>
          </w:tcPr>
          <w:p w14:paraId="33CD2690" w14:textId="77777777" w:rsidR="00394428" w:rsidRPr="00394428" w:rsidRDefault="00394428">
            <w:r w:rsidRPr="00394428">
              <w:t>Invest in unbiased measures</w:t>
            </w:r>
          </w:p>
        </w:tc>
      </w:tr>
      <w:tr w:rsidR="00394428" w:rsidRPr="00394428" w14:paraId="35A80CE1" w14:textId="77777777" w:rsidTr="007A3EDC">
        <w:trPr>
          <w:trHeight w:val="600"/>
          <w:jc w:val="center"/>
        </w:trPr>
        <w:tc>
          <w:tcPr>
            <w:tcW w:w="6840" w:type="dxa"/>
            <w:hideMark/>
          </w:tcPr>
          <w:p w14:paraId="0C126C7A" w14:textId="77777777" w:rsidR="00394428" w:rsidRPr="00394428" w:rsidRDefault="00394428">
            <w:r w:rsidRPr="00394428">
              <w:t xml:space="preserve">Engaging in the practice of reflexivity as an LEP team and the broader evaluation group at PSESD. </w:t>
            </w:r>
          </w:p>
        </w:tc>
        <w:tc>
          <w:tcPr>
            <w:tcW w:w="6745" w:type="dxa"/>
            <w:hideMark/>
          </w:tcPr>
          <w:p w14:paraId="39D82FA1" w14:textId="77777777" w:rsidR="00394428" w:rsidRPr="00394428" w:rsidRDefault="00394428">
            <w:r w:rsidRPr="00394428">
              <w:t> </w:t>
            </w:r>
          </w:p>
        </w:tc>
      </w:tr>
    </w:tbl>
    <w:p w14:paraId="07B1D448" w14:textId="0868A693" w:rsidR="00394428" w:rsidRDefault="00394428"/>
    <w:tbl>
      <w:tblPr>
        <w:tblStyle w:val="TableGrid"/>
        <w:tblW w:w="0" w:type="auto"/>
        <w:jc w:val="center"/>
        <w:tblLook w:val="04A0" w:firstRow="1" w:lastRow="0" w:firstColumn="1" w:lastColumn="0" w:noHBand="0" w:noVBand="1"/>
      </w:tblPr>
      <w:tblGrid>
        <w:gridCol w:w="8855"/>
        <w:gridCol w:w="4730"/>
      </w:tblGrid>
      <w:tr w:rsidR="00D40515" w:rsidRPr="00394428" w14:paraId="52381799" w14:textId="77777777" w:rsidTr="007A3EDC">
        <w:trPr>
          <w:trHeight w:val="280"/>
          <w:jc w:val="center"/>
        </w:trPr>
        <w:tc>
          <w:tcPr>
            <w:tcW w:w="13585" w:type="dxa"/>
            <w:gridSpan w:val="2"/>
            <w:shd w:val="clear" w:color="auto" w:fill="FFD966" w:themeFill="accent4" w:themeFillTint="99"/>
            <w:noWrap/>
            <w:hideMark/>
          </w:tcPr>
          <w:p w14:paraId="37B26777" w14:textId="6284B69C" w:rsidR="00D40515" w:rsidRPr="00D40515" w:rsidRDefault="00D40515">
            <w:pPr>
              <w:rPr>
                <w:b/>
                <w:bCs/>
              </w:rPr>
            </w:pPr>
            <w:r w:rsidRPr="00394428">
              <w:rPr>
                <w:b/>
                <w:bCs/>
              </w:rPr>
              <w:t>Principle 11:  Leverage channels and mechanisms for communicating &amp; disseminating research findings in ways that are accessible</w:t>
            </w:r>
          </w:p>
        </w:tc>
      </w:tr>
      <w:tr w:rsidR="00394428" w:rsidRPr="00394428" w14:paraId="2DA37743" w14:textId="77777777" w:rsidTr="007A3EDC">
        <w:trPr>
          <w:trHeight w:val="300"/>
          <w:jc w:val="center"/>
        </w:trPr>
        <w:tc>
          <w:tcPr>
            <w:tcW w:w="8855" w:type="dxa"/>
            <w:shd w:val="clear" w:color="auto" w:fill="FFE599" w:themeFill="accent4" w:themeFillTint="66"/>
            <w:hideMark/>
          </w:tcPr>
          <w:p w14:paraId="4CEE1A7A" w14:textId="77777777" w:rsidR="00394428" w:rsidRPr="00394428" w:rsidRDefault="00394428" w:rsidP="00D40515">
            <w:pPr>
              <w:jc w:val="center"/>
            </w:pPr>
            <w:r w:rsidRPr="00394428">
              <w:t>What we've done.</w:t>
            </w:r>
          </w:p>
        </w:tc>
        <w:tc>
          <w:tcPr>
            <w:tcW w:w="4730" w:type="dxa"/>
            <w:shd w:val="clear" w:color="auto" w:fill="FFE599" w:themeFill="accent4" w:themeFillTint="66"/>
            <w:hideMark/>
          </w:tcPr>
          <w:p w14:paraId="657AA89D" w14:textId="77777777" w:rsidR="00394428" w:rsidRPr="00394428" w:rsidRDefault="00394428" w:rsidP="00D40515">
            <w:pPr>
              <w:jc w:val="center"/>
            </w:pPr>
            <w:r w:rsidRPr="00394428">
              <w:t>Do going forward.</w:t>
            </w:r>
          </w:p>
        </w:tc>
      </w:tr>
      <w:tr w:rsidR="00394428" w:rsidRPr="00394428" w14:paraId="4E296EFB" w14:textId="77777777" w:rsidTr="007A3EDC">
        <w:trPr>
          <w:trHeight w:val="728"/>
          <w:jc w:val="center"/>
        </w:trPr>
        <w:tc>
          <w:tcPr>
            <w:tcW w:w="8855" w:type="dxa"/>
            <w:hideMark/>
          </w:tcPr>
          <w:p w14:paraId="73231237" w14:textId="77777777" w:rsidR="00394428" w:rsidRPr="00394428" w:rsidRDefault="00394428">
            <w:r w:rsidRPr="00394428">
              <w:t>We created a handout specifically for parents to receive their child data along with recommendations for enrichment activities they can do with their kids at home</w:t>
            </w:r>
          </w:p>
        </w:tc>
        <w:tc>
          <w:tcPr>
            <w:tcW w:w="4730" w:type="dxa"/>
            <w:hideMark/>
          </w:tcPr>
          <w:p w14:paraId="237EAFC2" w14:textId="77777777" w:rsidR="00394428" w:rsidRPr="00394428" w:rsidRDefault="00394428">
            <w:r w:rsidRPr="00394428">
              <w:t>Working on 1 page briefs that can be shared with the sider community</w:t>
            </w:r>
          </w:p>
        </w:tc>
      </w:tr>
    </w:tbl>
    <w:p w14:paraId="31CB111F" w14:textId="77777777" w:rsidR="00394428" w:rsidRDefault="00394428"/>
    <w:sectPr w:rsidR="00394428" w:rsidSect="00D40515">
      <w:footerReference w:type="even" r:id="rId6"/>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F275F" w14:textId="77777777" w:rsidR="00EA3B2C" w:rsidRDefault="00EA3B2C" w:rsidP="00394428">
      <w:r>
        <w:separator/>
      </w:r>
    </w:p>
  </w:endnote>
  <w:endnote w:type="continuationSeparator" w:id="0">
    <w:p w14:paraId="6F833D28" w14:textId="77777777" w:rsidR="00EA3B2C" w:rsidRDefault="00EA3B2C" w:rsidP="0039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649756"/>
      <w:docPartObj>
        <w:docPartGallery w:val="Page Numbers (Bottom of Page)"/>
        <w:docPartUnique/>
      </w:docPartObj>
    </w:sdtPr>
    <w:sdtContent>
      <w:p w14:paraId="74F6092C" w14:textId="09AE5689" w:rsidR="00982E00" w:rsidRDefault="00982E00" w:rsidP="00C117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5DD660" w14:textId="77777777" w:rsidR="00982E00" w:rsidRDefault="00982E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5924380"/>
      <w:docPartObj>
        <w:docPartGallery w:val="Page Numbers (Bottom of Page)"/>
        <w:docPartUnique/>
      </w:docPartObj>
    </w:sdtPr>
    <w:sdtContent>
      <w:p w14:paraId="665BBFA6" w14:textId="409A723F" w:rsidR="00982E00" w:rsidRDefault="00982E00" w:rsidP="00C117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E5F7AE" w14:textId="77777777" w:rsidR="00982E00" w:rsidRDefault="00982E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09935" w14:textId="77777777" w:rsidR="00EA3B2C" w:rsidRDefault="00EA3B2C" w:rsidP="00394428">
      <w:r>
        <w:separator/>
      </w:r>
    </w:p>
  </w:footnote>
  <w:footnote w:type="continuationSeparator" w:id="0">
    <w:p w14:paraId="2F8501CD" w14:textId="77777777" w:rsidR="00EA3B2C" w:rsidRDefault="00EA3B2C" w:rsidP="003944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42"/>
    <w:rsid w:val="000C7042"/>
    <w:rsid w:val="00394428"/>
    <w:rsid w:val="004335EE"/>
    <w:rsid w:val="00726174"/>
    <w:rsid w:val="00765882"/>
    <w:rsid w:val="007A3EDC"/>
    <w:rsid w:val="008609A8"/>
    <w:rsid w:val="00982E00"/>
    <w:rsid w:val="00D40515"/>
    <w:rsid w:val="00EA3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7702D1"/>
  <w15:chartTrackingRefBased/>
  <w15:docId w15:val="{6A86E591-7772-8145-8BEB-5B8C810F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7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4428"/>
    <w:pPr>
      <w:tabs>
        <w:tab w:val="center" w:pos="4680"/>
        <w:tab w:val="right" w:pos="9360"/>
      </w:tabs>
    </w:pPr>
  </w:style>
  <w:style w:type="character" w:customStyle="1" w:styleId="HeaderChar">
    <w:name w:val="Header Char"/>
    <w:basedOn w:val="DefaultParagraphFont"/>
    <w:link w:val="Header"/>
    <w:uiPriority w:val="99"/>
    <w:rsid w:val="00394428"/>
  </w:style>
  <w:style w:type="paragraph" w:styleId="Footer">
    <w:name w:val="footer"/>
    <w:basedOn w:val="Normal"/>
    <w:link w:val="FooterChar"/>
    <w:uiPriority w:val="99"/>
    <w:unhideWhenUsed/>
    <w:rsid w:val="00394428"/>
    <w:pPr>
      <w:tabs>
        <w:tab w:val="center" w:pos="4680"/>
        <w:tab w:val="right" w:pos="9360"/>
      </w:tabs>
    </w:pPr>
  </w:style>
  <w:style w:type="character" w:customStyle="1" w:styleId="FooterChar">
    <w:name w:val="Footer Char"/>
    <w:basedOn w:val="DefaultParagraphFont"/>
    <w:link w:val="Footer"/>
    <w:uiPriority w:val="99"/>
    <w:rsid w:val="00394428"/>
  </w:style>
  <w:style w:type="character" w:styleId="PageNumber">
    <w:name w:val="page number"/>
    <w:basedOn w:val="DefaultParagraphFont"/>
    <w:uiPriority w:val="99"/>
    <w:semiHidden/>
    <w:unhideWhenUsed/>
    <w:rsid w:val="00982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4502">
      <w:bodyDiv w:val="1"/>
      <w:marLeft w:val="0"/>
      <w:marRight w:val="0"/>
      <w:marTop w:val="0"/>
      <w:marBottom w:val="0"/>
      <w:divBdr>
        <w:top w:val="none" w:sz="0" w:space="0" w:color="auto"/>
        <w:left w:val="none" w:sz="0" w:space="0" w:color="auto"/>
        <w:bottom w:val="none" w:sz="0" w:space="0" w:color="auto"/>
        <w:right w:val="none" w:sz="0" w:space="0" w:color="auto"/>
      </w:divBdr>
    </w:div>
    <w:div w:id="104006345">
      <w:bodyDiv w:val="1"/>
      <w:marLeft w:val="0"/>
      <w:marRight w:val="0"/>
      <w:marTop w:val="0"/>
      <w:marBottom w:val="0"/>
      <w:divBdr>
        <w:top w:val="none" w:sz="0" w:space="0" w:color="auto"/>
        <w:left w:val="none" w:sz="0" w:space="0" w:color="auto"/>
        <w:bottom w:val="none" w:sz="0" w:space="0" w:color="auto"/>
        <w:right w:val="none" w:sz="0" w:space="0" w:color="auto"/>
      </w:divBdr>
    </w:div>
    <w:div w:id="477770026">
      <w:bodyDiv w:val="1"/>
      <w:marLeft w:val="0"/>
      <w:marRight w:val="0"/>
      <w:marTop w:val="0"/>
      <w:marBottom w:val="0"/>
      <w:divBdr>
        <w:top w:val="none" w:sz="0" w:space="0" w:color="auto"/>
        <w:left w:val="none" w:sz="0" w:space="0" w:color="auto"/>
        <w:bottom w:val="none" w:sz="0" w:space="0" w:color="auto"/>
        <w:right w:val="none" w:sz="0" w:space="0" w:color="auto"/>
      </w:divBdr>
    </w:div>
    <w:div w:id="856113724">
      <w:bodyDiv w:val="1"/>
      <w:marLeft w:val="0"/>
      <w:marRight w:val="0"/>
      <w:marTop w:val="0"/>
      <w:marBottom w:val="0"/>
      <w:divBdr>
        <w:top w:val="none" w:sz="0" w:space="0" w:color="auto"/>
        <w:left w:val="none" w:sz="0" w:space="0" w:color="auto"/>
        <w:bottom w:val="none" w:sz="0" w:space="0" w:color="auto"/>
        <w:right w:val="none" w:sz="0" w:space="0" w:color="auto"/>
      </w:divBdr>
    </w:div>
    <w:div w:id="1021512102">
      <w:bodyDiv w:val="1"/>
      <w:marLeft w:val="0"/>
      <w:marRight w:val="0"/>
      <w:marTop w:val="0"/>
      <w:marBottom w:val="0"/>
      <w:divBdr>
        <w:top w:val="none" w:sz="0" w:space="0" w:color="auto"/>
        <w:left w:val="none" w:sz="0" w:space="0" w:color="auto"/>
        <w:bottom w:val="none" w:sz="0" w:space="0" w:color="auto"/>
        <w:right w:val="none" w:sz="0" w:space="0" w:color="auto"/>
      </w:divBdr>
    </w:div>
    <w:div w:id="1074279201">
      <w:bodyDiv w:val="1"/>
      <w:marLeft w:val="0"/>
      <w:marRight w:val="0"/>
      <w:marTop w:val="0"/>
      <w:marBottom w:val="0"/>
      <w:divBdr>
        <w:top w:val="none" w:sz="0" w:space="0" w:color="auto"/>
        <w:left w:val="none" w:sz="0" w:space="0" w:color="auto"/>
        <w:bottom w:val="none" w:sz="0" w:space="0" w:color="auto"/>
        <w:right w:val="none" w:sz="0" w:space="0" w:color="auto"/>
      </w:divBdr>
    </w:div>
    <w:div w:id="1140611295">
      <w:bodyDiv w:val="1"/>
      <w:marLeft w:val="0"/>
      <w:marRight w:val="0"/>
      <w:marTop w:val="0"/>
      <w:marBottom w:val="0"/>
      <w:divBdr>
        <w:top w:val="none" w:sz="0" w:space="0" w:color="auto"/>
        <w:left w:val="none" w:sz="0" w:space="0" w:color="auto"/>
        <w:bottom w:val="none" w:sz="0" w:space="0" w:color="auto"/>
        <w:right w:val="none" w:sz="0" w:space="0" w:color="auto"/>
      </w:divBdr>
    </w:div>
    <w:div w:id="1269584274">
      <w:bodyDiv w:val="1"/>
      <w:marLeft w:val="0"/>
      <w:marRight w:val="0"/>
      <w:marTop w:val="0"/>
      <w:marBottom w:val="0"/>
      <w:divBdr>
        <w:top w:val="none" w:sz="0" w:space="0" w:color="auto"/>
        <w:left w:val="none" w:sz="0" w:space="0" w:color="auto"/>
        <w:bottom w:val="none" w:sz="0" w:space="0" w:color="auto"/>
        <w:right w:val="none" w:sz="0" w:space="0" w:color="auto"/>
      </w:divBdr>
    </w:div>
    <w:div w:id="1452672532">
      <w:bodyDiv w:val="1"/>
      <w:marLeft w:val="0"/>
      <w:marRight w:val="0"/>
      <w:marTop w:val="0"/>
      <w:marBottom w:val="0"/>
      <w:divBdr>
        <w:top w:val="none" w:sz="0" w:space="0" w:color="auto"/>
        <w:left w:val="none" w:sz="0" w:space="0" w:color="auto"/>
        <w:bottom w:val="none" w:sz="0" w:space="0" w:color="auto"/>
        <w:right w:val="none" w:sz="0" w:space="0" w:color="auto"/>
      </w:divBdr>
    </w:div>
    <w:div w:id="1466386649">
      <w:bodyDiv w:val="1"/>
      <w:marLeft w:val="0"/>
      <w:marRight w:val="0"/>
      <w:marTop w:val="0"/>
      <w:marBottom w:val="0"/>
      <w:divBdr>
        <w:top w:val="none" w:sz="0" w:space="0" w:color="auto"/>
        <w:left w:val="none" w:sz="0" w:space="0" w:color="auto"/>
        <w:bottom w:val="none" w:sz="0" w:space="0" w:color="auto"/>
        <w:right w:val="none" w:sz="0" w:space="0" w:color="auto"/>
      </w:divBdr>
    </w:div>
    <w:div w:id="1468817750">
      <w:bodyDiv w:val="1"/>
      <w:marLeft w:val="0"/>
      <w:marRight w:val="0"/>
      <w:marTop w:val="0"/>
      <w:marBottom w:val="0"/>
      <w:divBdr>
        <w:top w:val="none" w:sz="0" w:space="0" w:color="auto"/>
        <w:left w:val="none" w:sz="0" w:space="0" w:color="auto"/>
        <w:bottom w:val="none" w:sz="0" w:space="0" w:color="auto"/>
        <w:right w:val="none" w:sz="0" w:space="0" w:color="auto"/>
      </w:divBdr>
    </w:div>
    <w:div w:id="1483162136">
      <w:bodyDiv w:val="1"/>
      <w:marLeft w:val="0"/>
      <w:marRight w:val="0"/>
      <w:marTop w:val="0"/>
      <w:marBottom w:val="0"/>
      <w:divBdr>
        <w:top w:val="none" w:sz="0" w:space="0" w:color="auto"/>
        <w:left w:val="none" w:sz="0" w:space="0" w:color="auto"/>
        <w:bottom w:val="none" w:sz="0" w:space="0" w:color="auto"/>
        <w:right w:val="none" w:sz="0" w:space="0" w:color="auto"/>
      </w:divBdr>
    </w:div>
    <w:div w:id="1848785332">
      <w:bodyDiv w:val="1"/>
      <w:marLeft w:val="0"/>
      <w:marRight w:val="0"/>
      <w:marTop w:val="0"/>
      <w:marBottom w:val="0"/>
      <w:divBdr>
        <w:top w:val="none" w:sz="0" w:space="0" w:color="auto"/>
        <w:left w:val="none" w:sz="0" w:space="0" w:color="auto"/>
        <w:bottom w:val="none" w:sz="0" w:space="0" w:color="auto"/>
        <w:right w:val="none" w:sz="0" w:space="0" w:color="auto"/>
      </w:divBdr>
    </w:div>
    <w:div w:id="1908880249">
      <w:bodyDiv w:val="1"/>
      <w:marLeft w:val="0"/>
      <w:marRight w:val="0"/>
      <w:marTop w:val="0"/>
      <w:marBottom w:val="0"/>
      <w:divBdr>
        <w:top w:val="none" w:sz="0" w:space="0" w:color="auto"/>
        <w:left w:val="none" w:sz="0" w:space="0" w:color="auto"/>
        <w:bottom w:val="none" w:sz="0" w:space="0" w:color="auto"/>
        <w:right w:val="none" w:sz="0" w:space="0" w:color="auto"/>
      </w:divBdr>
    </w:div>
    <w:div w:id="200797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6</Pages>
  <Words>1767</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Marco, Allison Cheyney</dc:creator>
  <cp:keywords/>
  <dc:description/>
  <cp:lastModifiedBy>De Marco, Allison Cheyney</cp:lastModifiedBy>
  <cp:revision>3</cp:revision>
  <dcterms:created xsi:type="dcterms:W3CDTF">2024-04-24T20:05:00Z</dcterms:created>
  <dcterms:modified xsi:type="dcterms:W3CDTF">2024-04-25T17:35:00Z</dcterms:modified>
</cp:coreProperties>
</file>